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56C" w:rsidRPr="00C80B60" w:rsidRDefault="00DE556C" w:rsidP="00537823">
      <w:pPr>
        <w:pStyle w:val="CentralHeader"/>
        <w:rPr>
          <w:rFonts w:ascii="Times New Roman" w:hAnsi="Times New Roman"/>
          <w:caps/>
          <w:color w:val="4D4D4D"/>
          <w:sz w:val="28"/>
          <w:szCs w:val="24"/>
        </w:rPr>
      </w:pPr>
      <w:bookmarkStart w:id="0" w:name="_GoBack"/>
      <w:bookmarkEnd w:id="0"/>
    </w:p>
    <w:p w:rsidR="009D2746" w:rsidRPr="00C80B60" w:rsidRDefault="009D2746" w:rsidP="00537823">
      <w:pPr>
        <w:pStyle w:val="CentralHeader"/>
        <w:rPr>
          <w:rFonts w:ascii="Times New Roman" w:hAnsi="Times New Roman"/>
          <w:caps/>
          <w:color w:val="4D4D4D"/>
          <w:sz w:val="28"/>
          <w:szCs w:val="26"/>
        </w:rPr>
      </w:pPr>
    </w:p>
    <w:p w:rsidR="009D2746" w:rsidRPr="00F27DB0" w:rsidRDefault="009D2746" w:rsidP="00537823">
      <w:pPr>
        <w:pStyle w:val="CentralHeader"/>
        <w:rPr>
          <w:rFonts w:ascii="Times New Roman" w:hAnsi="Times New Roman"/>
          <w:caps/>
          <w:color w:val="4D4D4D"/>
          <w:sz w:val="28"/>
          <w:szCs w:val="26"/>
          <w:lang w:val="en-US"/>
        </w:rPr>
      </w:pPr>
    </w:p>
    <w:p w:rsidR="009D2746" w:rsidRPr="00C80B60" w:rsidRDefault="009D2746" w:rsidP="00537823">
      <w:pPr>
        <w:pStyle w:val="CentralHeader"/>
        <w:rPr>
          <w:rFonts w:ascii="Times New Roman" w:hAnsi="Times New Roman"/>
          <w:caps/>
          <w:color w:val="4D4D4D"/>
          <w:sz w:val="28"/>
          <w:szCs w:val="26"/>
        </w:rPr>
      </w:pPr>
    </w:p>
    <w:p w:rsidR="009D2746" w:rsidRPr="00C80B60" w:rsidRDefault="009D2746" w:rsidP="00537823">
      <w:pPr>
        <w:pStyle w:val="CentralHeader"/>
        <w:rPr>
          <w:rFonts w:ascii="Times New Roman" w:hAnsi="Times New Roman"/>
          <w:caps/>
          <w:color w:val="4D4D4D"/>
          <w:sz w:val="28"/>
          <w:szCs w:val="26"/>
        </w:rPr>
      </w:pPr>
    </w:p>
    <w:p w:rsidR="004F3A79" w:rsidRPr="00F27DB0" w:rsidRDefault="004F3A79" w:rsidP="00BD3C4A">
      <w:pPr>
        <w:pStyle w:val="CentralHeader"/>
        <w:bidi/>
        <w:rPr>
          <w:rFonts w:ascii="Times New Roman" w:hAnsi="Times New Roman"/>
          <w:color w:val="4D4D4D"/>
          <w:sz w:val="44"/>
          <w:szCs w:val="44"/>
          <w:rtl/>
          <w:lang w:bidi="ar-JO"/>
        </w:rPr>
      </w:pPr>
      <w:r w:rsidRPr="00F27DB0">
        <w:rPr>
          <w:rFonts w:ascii="Times New Roman" w:hAnsi="Times New Roman" w:hint="cs"/>
          <w:color w:val="4D4D4D"/>
          <w:sz w:val="44"/>
          <w:szCs w:val="44"/>
          <w:rtl/>
          <w:lang w:bidi="ar-JO"/>
        </w:rPr>
        <w:t>أمانة عمان الكبرى (</w:t>
      </w:r>
      <w:r w:rsidRPr="00F27DB0">
        <w:rPr>
          <w:rFonts w:ascii="Times New Roman" w:hAnsi="Times New Roman"/>
          <w:color w:val="4D4D4D"/>
          <w:sz w:val="44"/>
          <w:szCs w:val="44"/>
          <w:lang w:val="en-US" w:bidi="ar-JO"/>
        </w:rPr>
        <w:t>GAM</w:t>
      </w:r>
      <w:r w:rsidRPr="00F27DB0">
        <w:rPr>
          <w:rFonts w:ascii="Times New Roman" w:hAnsi="Times New Roman" w:hint="cs"/>
          <w:color w:val="4D4D4D"/>
          <w:sz w:val="44"/>
          <w:szCs w:val="44"/>
          <w:rtl/>
          <w:lang w:bidi="ar-JO"/>
        </w:rPr>
        <w:t>)</w:t>
      </w:r>
      <w:r w:rsidR="00BD3C4A" w:rsidRPr="00F27DB0">
        <w:rPr>
          <w:rFonts w:ascii="Times New Roman" w:hAnsi="Times New Roman" w:hint="cs"/>
          <w:color w:val="4D4D4D"/>
          <w:sz w:val="44"/>
          <w:szCs w:val="44"/>
          <w:rtl/>
          <w:lang w:bidi="ar-JO"/>
        </w:rPr>
        <w:t xml:space="preserve"> </w:t>
      </w:r>
      <w:r w:rsidR="00BD3C4A" w:rsidRPr="00F27DB0">
        <w:rPr>
          <w:rFonts w:ascii="Times New Roman" w:hAnsi="Times New Roman"/>
          <w:color w:val="4D4D4D"/>
          <w:sz w:val="44"/>
          <w:szCs w:val="44"/>
          <w:rtl/>
          <w:lang w:bidi="ar-JO"/>
        </w:rPr>
        <w:t>–</w:t>
      </w:r>
      <w:r w:rsidR="00BD3C4A" w:rsidRPr="00F27DB0">
        <w:rPr>
          <w:rFonts w:ascii="Times New Roman" w:hAnsi="Times New Roman" w:hint="cs"/>
          <w:color w:val="4D4D4D"/>
          <w:sz w:val="44"/>
          <w:szCs w:val="44"/>
          <w:rtl/>
          <w:lang w:bidi="ar-JO"/>
        </w:rPr>
        <w:t xml:space="preserve"> إدارة </w:t>
      </w:r>
      <w:r w:rsidRPr="00F27DB0">
        <w:rPr>
          <w:rFonts w:ascii="Times New Roman" w:hAnsi="Times New Roman" w:hint="cs"/>
          <w:color w:val="4D4D4D"/>
          <w:sz w:val="44"/>
          <w:szCs w:val="44"/>
          <w:rtl/>
          <w:lang w:bidi="ar-JO"/>
        </w:rPr>
        <w:t>النفايات الصلبة</w:t>
      </w:r>
    </w:p>
    <w:p w:rsidR="004F3A79" w:rsidRPr="00F27DB0" w:rsidRDefault="004F3A79" w:rsidP="004F3A79">
      <w:pPr>
        <w:pStyle w:val="CentralHeader"/>
        <w:bidi/>
        <w:rPr>
          <w:rFonts w:ascii="Times New Roman" w:hAnsi="Times New Roman"/>
          <w:color w:val="4D4D4D"/>
          <w:sz w:val="36"/>
          <w:szCs w:val="36"/>
          <w:rtl/>
          <w:lang w:bidi="ar-JO"/>
        </w:rPr>
      </w:pPr>
      <w:r w:rsidRPr="00F27DB0">
        <w:rPr>
          <w:rFonts w:ascii="Times New Roman" w:hAnsi="Times New Roman" w:hint="cs"/>
          <w:color w:val="4D4D4D"/>
          <w:sz w:val="36"/>
          <w:szCs w:val="36"/>
          <w:rtl/>
          <w:lang w:bidi="ar-JO"/>
        </w:rPr>
        <w:t>خط</w:t>
      </w:r>
      <w:r w:rsidR="00205016">
        <w:rPr>
          <w:rFonts w:ascii="Times New Roman" w:hAnsi="Times New Roman" w:hint="cs"/>
          <w:color w:val="4D4D4D"/>
          <w:sz w:val="36"/>
          <w:szCs w:val="36"/>
          <w:rtl/>
          <w:lang w:bidi="ar-JO"/>
        </w:rPr>
        <w:t>ّـــ</w:t>
      </w:r>
      <w:r w:rsidRPr="00F27DB0">
        <w:rPr>
          <w:rFonts w:ascii="Times New Roman" w:hAnsi="Times New Roman" w:hint="cs"/>
          <w:color w:val="4D4D4D"/>
          <w:sz w:val="36"/>
          <w:szCs w:val="36"/>
          <w:rtl/>
          <w:lang w:bidi="ar-JO"/>
        </w:rPr>
        <w:t>ة إش</w:t>
      </w:r>
      <w:r w:rsidR="00205016">
        <w:rPr>
          <w:rFonts w:ascii="Times New Roman" w:hAnsi="Times New Roman" w:hint="cs"/>
          <w:color w:val="4D4D4D"/>
          <w:sz w:val="36"/>
          <w:szCs w:val="36"/>
          <w:rtl/>
          <w:lang w:bidi="ar-JO"/>
        </w:rPr>
        <w:t>ــــ</w:t>
      </w:r>
      <w:r w:rsidRPr="00F27DB0">
        <w:rPr>
          <w:rFonts w:ascii="Times New Roman" w:hAnsi="Times New Roman" w:hint="cs"/>
          <w:color w:val="4D4D4D"/>
          <w:sz w:val="36"/>
          <w:szCs w:val="36"/>
          <w:rtl/>
          <w:lang w:bidi="ar-JO"/>
        </w:rPr>
        <w:t>راك أصح</w:t>
      </w:r>
      <w:r w:rsidR="00205016">
        <w:rPr>
          <w:rFonts w:ascii="Times New Roman" w:hAnsi="Times New Roman" w:hint="cs"/>
          <w:color w:val="4D4D4D"/>
          <w:sz w:val="36"/>
          <w:szCs w:val="36"/>
          <w:rtl/>
          <w:lang w:bidi="ar-JO"/>
        </w:rPr>
        <w:t>ـــــ</w:t>
      </w:r>
      <w:r w:rsidRPr="00F27DB0">
        <w:rPr>
          <w:rFonts w:ascii="Times New Roman" w:hAnsi="Times New Roman" w:hint="cs"/>
          <w:color w:val="4D4D4D"/>
          <w:sz w:val="36"/>
          <w:szCs w:val="36"/>
          <w:rtl/>
          <w:lang w:bidi="ar-JO"/>
        </w:rPr>
        <w:t>اب الع</w:t>
      </w:r>
      <w:r w:rsidR="00205016">
        <w:rPr>
          <w:rFonts w:ascii="Times New Roman" w:hAnsi="Times New Roman" w:hint="cs"/>
          <w:color w:val="4D4D4D"/>
          <w:sz w:val="36"/>
          <w:szCs w:val="36"/>
          <w:rtl/>
          <w:lang w:bidi="ar-JO"/>
        </w:rPr>
        <w:t>ــــــ</w:t>
      </w:r>
      <w:r w:rsidRPr="00F27DB0">
        <w:rPr>
          <w:rFonts w:ascii="Times New Roman" w:hAnsi="Times New Roman" w:hint="cs"/>
          <w:color w:val="4D4D4D"/>
          <w:sz w:val="36"/>
          <w:szCs w:val="36"/>
          <w:rtl/>
          <w:lang w:bidi="ar-JO"/>
        </w:rPr>
        <w:t>لاقة</w:t>
      </w:r>
    </w:p>
    <w:p w:rsidR="004C29DE" w:rsidRPr="00C80B60" w:rsidRDefault="004C29DE" w:rsidP="00537823">
      <w:pPr>
        <w:pStyle w:val="CentralHeader"/>
        <w:rPr>
          <w:rFonts w:ascii="Times New Roman" w:hAnsi="Times New Roman"/>
          <w:sz w:val="24"/>
        </w:rPr>
      </w:pPr>
    </w:p>
    <w:p w:rsidR="009D2746" w:rsidRPr="00C80B60" w:rsidRDefault="009D2746" w:rsidP="00537823">
      <w:pPr>
        <w:pStyle w:val="CentralHeader"/>
        <w:rPr>
          <w:rFonts w:ascii="Times New Roman" w:hAnsi="Times New Roman"/>
          <w:sz w:val="24"/>
        </w:rPr>
      </w:pPr>
    </w:p>
    <w:p w:rsidR="004C29DE" w:rsidRPr="00C80B60" w:rsidRDefault="004C29DE" w:rsidP="00537823">
      <w:pPr>
        <w:pStyle w:val="CentralHeader"/>
        <w:rPr>
          <w:rFonts w:ascii="Times New Roman" w:hAnsi="Times New Roman"/>
          <w:sz w:val="24"/>
        </w:rPr>
      </w:pPr>
    </w:p>
    <w:p w:rsidR="00DE556C" w:rsidRPr="00C80B60" w:rsidRDefault="00DE556C" w:rsidP="00537823">
      <w:pPr>
        <w:pStyle w:val="CentralHeader"/>
        <w:rPr>
          <w:rFonts w:ascii="Times New Roman" w:hAnsi="Times New Roman"/>
          <w:sz w:val="24"/>
        </w:rPr>
      </w:pPr>
    </w:p>
    <w:p w:rsidR="004F3A79" w:rsidRPr="00C80B60" w:rsidRDefault="004F3A79" w:rsidP="004F3A79">
      <w:pPr>
        <w:pStyle w:val="CentralHeader"/>
        <w:bidi/>
        <w:rPr>
          <w:rFonts w:ascii="Times New Roman" w:hAnsi="Times New Roman"/>
          <w:sz w:val="24"/>
          <w:rtl/>
          <w:lang w:bidi="ar-JO"/>
        </w:rPr>
      </w:pPr>
      <w:r w:rsidRPr="00C80B60">
        <w:rPr>
          <w:rFonts w:ascii="Times New Roman" w:hAnsi="Times New Roman" w:hint="cs"/>
          <w:sz w:val="24"/>
          <w:rtl/>
          <w:lang w:bidi="ar-JO"/>
        </w:rPr>
        <w:t>20 شباط 2015</w:t>
      </w:r>
    </w:p>
    <w:p w:rsidR="00537823" w:rsidRPr="00C80B60" w:rsidRDefault="00537823" w:rsidP="00537823">
      <w:pPr>
        <w:pStyle w:val="CoverHeader1"/>
        <w:rPr>
          <w:rFonts w:ascii="Times New Roman" w:hAnsi="Times New Roman"/>
          <w:sz w:val="30"/>
        </w:rPr>
      </w:pPr>
    </w:p>
    <w:p w:rsidR="004F3A79" w:rsidRPr="00C80B60" w:rsidRDefault="004F3A79" w:rsidP="004F3A79">
      <w:pPr>
        <w:pStyle w:val="CoverHeader1"/>
        <w:bidi/>
        <w:rPr>
          <w:rFonts w:ascii="Times New Roman" w:hAnsi="Times New Roman"/>
          <w:sz w:val="24"/>
          <w:szCs w:val="24"/>
          <w:rtl/>
          <w:lang w:bidi="ar-JO"/>
        </w:rPr>
      </w:pPr>
      <w:r w:rsidRPr="00C80B60">
        <w:rPr>
          <w:rFonts w:ascii="Times New Roman" w:hAnsi="Times New Roman" w:hint="cs"/>
          <w:sz w:val="24"/>
          <w:szCs w:val="24"/>
          <w:rtl/>
          <w:lang w:bidi="ar-JO"/>
        </w:rPr>
        <w:t>نهائي</w:t>
      </w:r>
    </w:p>
    <w:p w:rsidR="00A81456" w:rsidRPr="00C80B60" w:rsidRDefault="00A81456" w:rsidP="007E64B3">
      <w:pPr>
        <w:pStyle w:val="CentralHeader"/>
        <w:bidi/>
        <w:rPr>
          <w:rFonts w:ascii="Times New Roman" w:hAnsi="Times New Roman"/>
          <w:rtl/>
          <w:lang w:bidi="ar-JO"/>
        </w:rPr>
      </w:pPr>
    </w:p>
    <w:p w:rsidR="00A81456" w:rsidRPr="00C80B60" w:rsidRDefault="00A81456" w:rsidP="00537823">
      <w:pPr>
        <w:pStyle w:val="CentralHeader"/>
        <w:rPr>
          <w:rFonts w:ascii="Times New Roman" w:hAnsi="Times New Roman"/>
        </w:rPr>
      </w:pPr>
    </w:p>
    <w:p w:rsidR="00537823" w:rsidRPr="00C80B60" w:rsidRDefault="00537823" w:rsidP="00537823">
      <w:pPr>
        <w:pStyle w:val="TOCHeader"/>
        <w:rPr>
          <w:rFonts w:ascii="Times New Roman" w:hAnsi="Times New Roman" w:cs="Times New Roman"/>
        </w:rPr>
        <w:sectPr w:rsidR="00537823" w:rsidRPr="00C80B60" w:rsidSect="003D0E5D">
          <w:headerReference w:type="default" r:id="rId11"/>
          <w:footerReference w:type="even" r:id="rId12"/>
          <w:footerReference w:type="default" r:id="rId13"/>
          <w:headerReference w:type="first" r:id="rId14"/>
          <w:pgSz w:w="11907" w:h="16840" w:code="9"/>
          <w:pgMar w:top="1418" w:right="1134" w:bottom="1134" w:left="1418" w:header="706" w:footer="0" w:gutter="0"/>
          <w:cols w:space="708"/>
          <w:titlePg/>
          <w:docGrid w:linePitch="360"/>
        </w:sectPr>
      </w:pPr>
    </w:p>
    <w:p w:rsidR="004F3A79" w:rsidRPr="00F27DB0" w:rsidRDefault="004F3A79" w:rsidP="00BD3C4A">
      <w:pPr>
        <w:bidi/>
        <w:spacing w:after="60"/>
        <w:jc w:val="center"/>
        <w:rPr>
          <w:rFonts w:ascii="Times New Roman" w:hAnsi="Times New Roman"/>
          <w:b/>
          <w:bCs/>
          <w:sz w:val="28"/>
          <w:szCs w:val="28"/>
          <w:rtl/>
          <w:lang w:bidi="ar-JO"/>
        </w:rPr>
      </w:pPr>
      <w:r w:rsidRPr="00F27DB0">
        <w:rPr>
          <w:rFonts w:ascii="Times New Roman" w:hAnsi="Times New Roman" w:hint="cs"/>
          <w:b/>
          <w:bCs/>
          <w:sz w:val="28"/>
          <w:szCs w:val="28"/>
          <w:rtl/>
          <w:lang w:bidi="ar-JO"/>
        </w:rPr>
        <w:lastRenderedPageBreak/>
        <w:t>أمانة عمان الكبرى (</w:t>
      </w:r>
      <w:r w:rsidRPr="00F27DB0">
        <w:rPr>
          <w:rFonts w:ascii="Times New Roman" w:hAnsi="Times New Roman"/>
          <w:b/>
          <w:bCs/>
          <w:sz w:val="28"/>
          <w:szCs w:val="28"/>
          <w:lang w:val="en-US" w:bidi="ar-JO"/>
        </w:rPr>
        <w:t>GAM</w:t>
      </w:r>
      <w:r w:rsidRPr="00F27DB0">
        <w:rPr>
          <w:rFonts w:ascii="Times New Roman" w:hAnsi="Times New Roman" w:hint="cs"/>
          <w:b/>
          <w:bCs/>
          <w:sz w:val="28"/>
          <w:szCs w:val="28"/>
          <w:rtl/>
          <w:lang w:bidi="ar-JO"/>
        </w:rPr>
        <w:t>)</w:t>
      </w:r>
      <w:r w:rsidR="00BD3C4A" w:rsidRPr="00F27DB0">
        <w:rPr>
          <w:rFonts w:ascii="Times New Roman" w:hAnsi="Times New Roman" w:hint="cs"/>
          <w:b/>
          <w:bCs/>
          <w:sz w:val="28"/>
          <w:szCs w:val="28"/>
          <w:rtl/>
          <w:lang w:bidi="ar-JO"/>
        </w:rPr>
        <w:t xml:space="preserve"> </w:t>
      </w:r>
      <w:r w:rsidR="00BD3C4A" w:rsidRPr="00F27DB0">
        <w:rPr>
          <w:rFonts w:ascii="Times New Roman" w:hAnsi="Times New Roman"/>
          <w:b/>
          <w:bCs/>
          <w:sz w:val="28"/>
          <w:szCs w:val="28"/>
          <w:rtl/>
          <w:lang w:bidi="ar-JO"/>
        </w:rPr>
        <w:t>–</w:t>
      </w:r>
      <w:r w:rsidR="00BD3C4A" w:rsidRPr="00F27DB0">
        <w:rPr>
          <w:rFonts w:ascii="Times New Roman" w:hAnsi="Times New Roman" w:hint="cs"/>
          <w:b/>
          <w:bCs/>
          <w:sz w:val="28"/>
          <w:szCs w:val="28"/>
          <w:rtl/>
          <w:lang w:bidi="ar-JO"/>
        </w:rPr>
        <w:t xml:space="preserve"> إدارة </w:t>
      </w:r>
      <w:r w:rsidRPr="00F27DB0">
        <w:rPr>
          <w:rFonts w:ascii="Times New Roman" w:hAnsi="Times New Roman" w:hint="cs"/>
          <w:b/>
          <w:bCs/>
          <w:sz w:val="28"/>
          <w:szCs w:val="28"/>
          <w:rtl/>
          <w:lang w:bidi="ar-JO"/>
        </w:rPr>
        <w:t>النفايات الصلبة</w:t>
      </w:r>
    </w:p>
    <w:p w:rsidR="004F3A79" w:rsidRDefault="004F3A79" w:rsidP="004F3A79">
      <w:pPr>
        <w:bidi/>
        <w:spacing w:after="60"/>
        <w:jc w:val="center"/>
        <w:rPr>
          <w:rFonts w:ascii="Times New Roman" w:hAnsi="Times New Roman"/>
          <w:b/>
          <w:bCs/>
          <w:sz w:val="28"/>
          <w:szCs w:val="28"/>
          <w:rtl/>
          <w:lang w:bidi="ar-JO"/>
        </w:rPr>
      </w:pPr>
      <w:r w:rsidRPr="00F27DB0">
        <w:rPr>
          <w:rFonts w:ascii="Times New Roman" w:hAnsi="Times New Roman" w:hint="cs"/>
          <w:b/>
          <w:bCs/>
          <w:sz w:val="28"/>
          <w:szCs w:val="28"/>
          <w:rtl/>
          <w:lang w:bidi="ar-JO"/>
        </w:rPr>
        <w:t>خطة إشراك أصحاب العلاقة</w:t>
      </w:r>
    </w:p>
    <w:p w:rsidR="00702F55" w:rsidRDefault="00702F55" w:rsidP="00702F55">
      <w:pPr>
        <w:bidi/>
        <w:spacing w:after="60"/>
        <w:jc w:val="left"/>
        <w:rPr>
          <w:rFonts w:ascii="Times New Roman" w:hAnsi="Times New Roman"/>
          <w:b/>
          <w:bCs/>
          <w:sz w:val="28"/>
          <w:szCs w:val="28"/>
          <w:rtl/>
          <w:lang w:bidi="ar-JO"/>
        </w:rPr>
      </w:pPr>
    </w:p>
    <w:p w:rsidR="00702F55" w:rsidRPr="004D705C" w:rsidRDefault="004D705C" w:rsidP="00702F55">
      <w:pPr>
        <w:bidi/>
        <w:spacing w:after="60"/>
        <w:jc w:val="left"/>
        <w:rPr>
          <w:bCs/>
          <w:sz w:val="22"/>
          <w:u w:val="single"/>
          <w:rtl/>
          <w:lang w:bidi="ar-JO"/>
        </w:rPr>
      </w:pPr>
      <w:r w:rsidRPr="004D705C">
        <w:rPr>
          <w:rFonts w:hint="cs"/>
          <w:bCs/>
          <w:sz w:val="22"/>
          <w:u w:val="single"/>
          <w:rtl/>
        </w:rPr>
        <w:t>قائمة</w:t>
      </w:r>
      <w:r w:rsidR="00702F55" w:rsidRPr="004D705C">
        <w:rPr>
          <w:rFonts w:hint="cs"/>
          <w:bCs/>
          <w:sz w:val="22"/>
          <w:u w:val="single"/>
          <w:rtl/>
        </w:rPr>
        <w:t xml:space="preserve"> المحتويات</w:t>
      </w:r>
    </w:p>
    <w:p w:rsidR="0063358A" w:rsidRDefault="0063358A" w:rsidP="0063358A">
      <w:pPr>
        <w:bidi/>
        <w:spacing w:after="60"/>
        <w:jc w:val="left"/>
        <w:rPr>
          <w:rFonts w:ascii="Times New Roman" w:hAnsi="Times New Roman"/>
          <w:sz w:val="22"/>
          <w:rtl/>
          <w:lang w:bidi="ar-JO"/>
        </w:rPr>
      </w:pPr>
    </w:p>
    <w:p w:rsidR="004E3442" w:rsidRPr="004E3442" w:rsidRDefault="00AB5FA1" w:rsidP="004E3442">
      <w:pPr>
        <w:pStyle w:val="TOC2"/>
        <w:rPr>
          <w:rStyle w:val="Hyperlink"/>
          <w:b/>
          <w:bCs/>
        </w:rPr>
      </w:pPr>
      <w:r w:rsidRPr="004E3442">
        <w:rPr>
          <w:rStyle w:val="Hyperlink"/>
          <w:rtl/>
        </w:rPr>
        <w:fldChar w:fldCharType="begin"/>
      </w:r>
      <w:r w:rsidR="0063358A" w:rsidRPr="004E3442">
        <w:rPr>
          <w:rStyle w:val="Hyperlink"/>
          <w:rtl/>
        </w:rPr>
        <w:instrText xml:space="preserve"> </w:instrText>
      </w:r>
      <w:r w:rsidR="0063358A" w:rsidRPr="004E3442">
        <w:rPr>
          <w:rStyle w:val="Hyperlink"/>
          <w:rFonts w:hint="cs"/>
        </w:rPr>
        <w:instrText>TOC</w:instrText>
      </w:r>
      <w:r w:rsidR="0063358A" w:rsidRPr="004E3442">
        <w:rPr>
          <w:rStyle w:val="Hyperlink"/>
          <w:rFonts w:hint="cs"/>
          <w:rtl/>
        </w:rPr>
        <w:instrText xml:space="preserve"> \</w:instrText>
      </w:r>
      <w:r w:rsidR="0063358A" w:rsidRPr="004E3442">
        <w:rPr>
          <w:rStyle w:val="Hyperlink"/>
          <w:rFonts w:hint="cs"/>
        </w:rPr>
        <w:instrText>o "1-3" \h \z \u</w:instrText>
      </w:r>
      <w:r w:rsidR="0063358A" w:rsidRPr="004E3442">
        <w:rPr>
          <w:rStyle w:val="Hyperlink"/>
          <w:rtl/>
        </w:rPr>
        <w:instrText xml:space="preserve"> </w:instrText>
      </w:r>
      <w:r w:rsidRPr="004E3442">
        <w:rPr>
          <w:rStyle w:val="Hyperlink"/>
          <w:rtl/>
        </w:rPr>
        <w:fldChar w:fldCharType="separate"/>
      </w:r>
      <w:hyperlink w:anchor="_Toc413710600" w:history="1">
        <w:r w:rsidR="004E3442" w:rsidRPr="004E3442">
          <w:rPr>
            <w:rStyle w:val="Hyperlink"/>
            <w:b/>
            <w:bCs/>
          </w:rPr>
          <w:t>1.</w:t>
        </w:r>
        <w:r w:rsidR="004E3442" w:rsidRPr="004E3442">
          <w:rPr>
            <w:rStyle w:val="Hyperlink"/>
            <w:b/>
            <w:bCs/>
          </w:rPr>
          <w:tab/>
        </w:r>
        <w:r w:rsidR="004E3442" w:rsidRPr="004E3442">
          <w:rPr>
            <w:rStyle w:val="Hyperlink"/>
            <w:rFonts w:hint="eastAsia"/>
            <w:b/>
            <w:bCs/>
            <w:rtl/>
          </w:rPr>
          <w:t>المقدمة</w:t>
        </w:r>
        <w:r w:rsidR="004E3442" w:rsidRPr="004E3442">
          <w:rPr>
            <w:rStyle w:val="Hyperlink"/>
            <w:b/>
            <w:bCs/>
            <w:webHidden/>
          </w:rPr>
          <w:tab/>
        </w:r>
        <w:r w:rsidR="004E3442" w:rsidRPr="004E3442">
          <w:rPr>
            <w:rStyle w:val="Hyperlink"/>
            <w:b/>
            <w:bCs/>
            <w:webHidden/>
          </w:rPr>
          <w:fldChar w:fldCharType="begin"/>
        </w:r>
        <w:r w:rsidR="004E3442" w:rsidRPr="004E3442">
          <w:rPr>
            <w:rStyle w:val="Hyperlink"/>
            <w:b/>
            <w:bCs/>
            <w:webHidden/>
          </w:rPr>
          <w:instrText xml:space="preserve"> PAGEREF _Toc413710600 \h </w:instrText>
        </w:r>
        <w:r w:rsidR="004E3442" w:rsidRPr="004E3442">
          <w:rPr>
            <w:rStyle w:val="Hyperlink"/>
            <w:b/>
            <w:bCs/>
            <w:webHidden/>
          </w:rPr>
        </w:r>
        <w:r w:rsidR="004E3442" w:rsidRPr="004E3442">
          <w:rPr>
            <w:rStyle w:val="Hyperlink"/>
            <w:b/>
            <w:bCs/>
            <w:webHidden/>
          </w:rPr>
          <w:fldChar w:fldCharType="separate"/>
        </w:r>
        <w:r w:rsidR="004E3442" w:rsidRPr="004E3442">
          <w:rPr>
            <w:rStyle w:val="Hyperlink"/>
            <w:b/>
            <w:bCs/>
            <w:webHidden/>
          </w:rPr>
          <w:t>2</w:t>
        </w:r>
        <w:r w:rsidR="004E3442" w:rsidRPr="004E3442">
          <w:rPr>
            <w:rStyle w:val="Hyperlink"/>
            <w:b/>
            <w:bCs/>
            <w:webHidden/>
          </w:rPr>
          <w:fldChar w:fldCharType="end"/>
        </w:r>
      </w:hyperlink>
    </w:p>
    <w:p w:rsidR="004E3442" w:rsidRPr="00726628" w:rsidRDefault="00CA6CE0" w:rsidP="004E3442">
      <w:pPr>
        <w:pStyle w:val="TOC2"/>
        <w:rPr>
          <w:rStyle w:val="Hyperlink"/>
          <w:b/>
          <w:bCs/>
        </w:rPr>
      </w:pPr>
      <w:hyperlink w:anchor="_Toc413710601" w:history="1">
        <w:r w:rsidR="004E3442" w:rsidRPr="00726628">
          <w:rPr>
            <w:rStyle w:val="Hyperlink"/>
            <w:b/>
            <w:bCs/>
          </w:rPr>
          <w:t>2.</w:t>
        </w:r>
        <w:r w:rsidR="004E3442" w:rsidRPr="00726628">
          <w:rPr>
            <w:rStyle w:val="Hyperlink"/>
            <w:b/>
            <w:bCs/>
          </w:rPr>
          <w:tab/>
        </w:r>
        <w:r w:rsidR="004E3442" w:rsidRPr="00726628">
          <w:rPr>
            <w:rStyle w:val="Hyperlink"/>
            <w:rFonts w:hint="eastAsia"/>
            <w:b/>
            <w:bCs/>
            <w:rtl/>
          </w:rPr>
          <w:t>المرافق</w:t>
        </w:r>
        <w:r w:rsidR="004E3442" w:rsidRPr="00726628">
          <w:rPr>
            <w:rStyle w:val="Hyperlink"/>
            <w:b/>
            <w:bCs/>
            <w:rtl/>
          </w:rPr>
          <w:t xml:space="preserve"> </w:t>
        </w:r>
        <w:r w:rsidR="004E3442" w:rsidRPr="00726628">
          <w:rPr>
            <w:rStyle w:val="Hyperlink"/>
            <w:rFonts w:hint="eastAsia"/>
            <w:b/>
            <w:bCs/>
            <w:rtl/>
          </w:rPr>
          <w:t>التابعة</w:t>
        </w:r>
        <w:r w:rsidR="004E3442" w:rsidRPr="00726628">
          <w:rPr>
            <w:rStyle w:val="Hyperlink"/>
            <w:b/>
            <w:bCs/>
            <w:rtl/>
          </w:rPr>
          <w:t xml:space="preserve"> </w:t>
        </w:r>
        <w:r w:rsidR="004E3442" w:rsidRPr="00726628">
          <w:rPr>
            <w:rStyle w:val="Hyperlink"/>
            <w:rFonts w:hint="eastAsia"/>
            <w:b/>
            <w:bCs/>
            <w:rtl/>
          </w:rPr>
          <w:t>لمكب</w:t>
        </w:r>
        <w:r w:rsidR="004E3442" w:rsidRPr="00726628">
          <w:rPr>
            <w:rStyle w:val="Hyperlink"/>
            <w:b/>
            <w:bCs/>
            <w:rtl/>
          </w:rPr>
          <w:t xml:space="preserve"> </w:t>
        </w:r>
        <w:r w:rsidR="004E3442" w:rsidRPr="00726628">
          <w:rPr>
            <w:rStyle w:val="Hyperlink"/>
            <w:rFonts w:hint="eastAsia"/>
            <w:b/>
            <w:bCs/>
            <w:rtl/>
          </w:rPr>
          <w:t>الغباوي</w:t>
        </w:r>
        <w:r w:rsidR="004E3442" w:rsidRPr="00726628">
          <w:rPr>
            <w:rStyle w:val="Hyperlink"/>
            <w:b/>
            <w:bCs/>
            <w:rtl/>
          </w:rPr>
          <w:t xml:space="preserve"> </w:t>
        </w:r>
        <w:r w:rsidR="004E3442" w:rsidRPr="00726628">
          <w:rPr>
            <w:rStyle w:val="Hyperlink"/>
            <w:rFonts w:hint="eastAsia"/>
            <w:b/>
            <w:bCs/>
            <w:rtl/>
          </w:rPr>
          <w:t>ووصف</w:t>
        </w:r>
        <w:r w:rsidR="004E3442" w:rsidRPr="00726628">
          <w:rPr>
            <w:rStyle w:val="Hyperlink"/>
            <w:b/>
            <w:bCs/>
            <w:rtl/>
          </w:rPr>
          <w:t xml:space="preserve"> </w:t>
        </w:r>
        <w:r w:rsidR="004E3442" w:rsidRPr="00726628">
          <w:rPr>
            <w:rStyle w:val="Hyperlink"/>
            <w:rFonts w:hint="eastAsia"/>
            <w:b/>
            <w:bCs/>
            <w:rtl/>
          </w:rPr>
          <w:t>المشروع</w:t>
        </w:r>
        <w:r w:rsidR="004E3442" w:rsidRPr="00726628">
          <w:rPr>
            <w:rStyle w:val="Hyperlink"/>
            <w:b/>
            <w:bCs/>
            <w:webHidden/>
          </w:rPr>
          <w:tab/>
        </w:r>
        <w:r w:rsidR="004E3442" w:rsidRPr="00726628">
          <w:rPr>
            <w:rStyle w:val="Hyperlink"/>
            <w:b/>
            <w:bCs/>
            <w:webHidden/>
          </w:rPr>
          <w:fldChar w:fldCharType="begin"/>
        </w:r>
        <w:r w:rsidR="004E3442" w:rsidRPr="00726628">
          <w:rPr>
            <w:rStyle w:val="Hyperlink"/>
            <w:b/>
            <w:bCs/>
            <w:webHidden/>
          </w:rPr>
          <w:instrText xml:space="preserve"> PAGEREF _Toc413710601 \h </w:instrText>
        </w:r>
        <w:r w:rsidR="004E3442" w:rsidRPr="00726628">
          <w:rPr>
            <w:rStyle w:val="Hyperlink"/>
            <w:b/>
            <w:bCs/>
            <w:webHidden/>
          </w:rPr>
        </w:r>
        <w:r w:rsidR="004E3442" w:rsidRPr="00726628">
          <w:rPr>
            <w:rStyle w:val="Hyperlink"/>
            <w:b/>
            <w:bCs/>
            <w:webHidden/>
          </w:rPr>
          <w:fldChar w:fldCharType="separate"/>
        </w:r>
        <w:r w:rsidR="004E3442" w:rsidRPr="00726628">
          <w:rPr>
            <w:rStyle w:val="Hyperlink"/>
            <w:b/>
            <w:bCs/>
            <w:webHidden/>
          </w:rPr>
          <w:t>2</w:t>
        </w:r>
        <w:r w:rsidR="004E3442" w:rsidRPr="00726628">
          <w:rPr>
            <w:rStyle w:val="Hyperlink"/>
            <w:b/>
            <w:bCs/>
            <w:webHidden/>
          </w:rPr>
          <w:fldChar w:fldCharType="end"/>
        </w:r>
      </w:hyperlink>
    </w:p>
    <w:p w:rsidR="004E3442" w:rsidRPr="00726628" w:rsidRDefault="00CA6CE0" w:rsidP="004E3442">
      <w:pPr>
        <w:pStyle w:val="TOC2"/>
        <w:rPr>
          <w:rStyle w:val="Hyperlink"/>
        </w:rPr>
      </w:pPr>
      <w:hyperlink w:anchor="_Toc413710602" w:history="1">
        <w:r w:rsidR="004E3442" w:rsidRPr="00726628">
          <w:rPr>
            <w:rStyle w:val="Hyperlink"/>
          </w:rPr>
          <w:t>2.1</w:t>
        </w:r>
        <w:r w:rsidR="004E3442" w:rsidRPr="00726628">
          <w:rPr>
            <w:rStyle w:val="Hyperlink"/>
          </w:rPr>
          <w:tab/>
        </w:r>
        <w:r w:rsidR="004E3442" w:rsidRPr="00726628">
          <w:rPr>
            <w:rStyle w:val="Hyperlink"/>
            <w:rFonts w:hint="eastAsia"/>
            <w:rtl/>
          </w:rPr>
          <w:t>مكب</w:t>
        </w:r>
        <w:r w:rsidR="004E3442" w:rsidRPr="00726628">
          <w:rPr>
            <w:rStyle w:val="Hyperlink"/>
            <w:rtl/>
          </w:rPr>
          <w:t xml:space="preserve"> </w:t>
        </w:r>
        <w:r w:rsidR="004E3442" w:rsidRPr="00726628">
          <w:rPr>
            <w:rStyle w:val="Hyperlink"/>
            <w:rFonts w:hint="eastAsia"/>
            <w:rtl/>
          </w:rPr>
          <w:t>الغباوي</w:t>
        </w:r>
        <w:r w:rsidR="004E3442" w:rsidRPr="00726628">
          <w:rPr>
            <w:rStyle w:val="Hyperlink"/>
            <w:rtl/>
          </w:rPr>
          <w:t xml:space="preserve"> </w:t>
        </w:r>
        <w:r w:rsidR="004E3442" w:rsidRPr="00726628">
          <w:rPr>
            <w:rStyle w:val="Hyperlink"/>
            <w:rFonts w:hint="eastAsia"/>
            <w:rtl/>
          </w:rPr>
          <w:t>للنفايات</w:t>
        </w:r>
        <w:r w:rsidR="004E3442" w:rsidRPr="00726628">
          <w:rPr>
            <w:rStyle w:val="Hyperlink"/>
            <w:rtl/>
          </w:rPr>
          <w:t xml:space="preserve"> </w:t>
        </w:r>
        <w:r w:rsidR="004E3442" w:rsidRPr="00726628">
          <w:rPr>
            <w:rStyle w:val="Hyperlink"/>
            <w:rFonts w:hint="eastAsia"/>
            <w:rtl/>
          </w:rPr>
          <w:t>الصلبة</w:t>
        </w:r>
        <w:r w:rsidR="004E3442" w:rsidRPr="00726628">
          <w:rPr>
            <w:rStyle w:val="Hyperlink"/>
            <w:webHidden/>
          </w:rPr>
          <w:tab/>
        </w:r>
        <w:r w:rsidR="004E3442" w:rsidRPr="00726628">
          <w:rPr>
            <w:rStyle w:val="Hyperlink"/>
            <w:webHidden/>
          </w:rPr>
          <w:fldChar w:fldCharType="begin"/>
        </w:r>
        <w:r w:rsidR="004E3442" w:rsidRPr="00726628">
          <w:rPr>
            <w:rStyle w:val="Hyperlink"/>
            <w:webHidden/>
          </w:rPr>
          <w:instrText xml:space="preserve"> PAGEREF _Toc413710602 \h </w:instrText>
        </w:r>
        <w:r w:rsidR="004E3442" w:rsidRPr="00726628">
          <w:rPr>
            <w:rStyle w:val="Hyperlink"/>
            <w:webHidden/>
          </w:rPr>
        </w:r>
        <w:r w:rsidR="004E3442" w:rsidRPr="00726628">
          <w:rPr>
            <w:rStyle w:val="Hyperlink"/>
            <w:webHidden/>
          </w:rPr>
          <w:fldChar w:fldCharType="separate"/>
        </w:r>
        <w:r w:rsidR="004E3442" w:rsidRPr="00726628">
          <w:rPr>
            <w:rStyle w:val="Hyperlink"/>
            <w:webHidden/>
          </w:rPr>
          <w:t>2</w:t>
        </w:r>
        <w:r w:rsidR="004E3442" w:rsidRPr="00726628">
          <w:rPr>
            <w:rStyle w:val="Hyperlink"/>
            <w:webHidden/>
          </w:rPr>
          <w:fldChar w:fldCharType="end"/>
        </w:r>
      </w:hyperlink>
    </w:p>
    <w:p w:rsidR="004E3442" w:rsidRPr="004E3442" w:rsidRDefault="00CA6CE0" w:rsidP="004E3442">
      <w:pPr>
        <w:pStyle w:val="TOC2"/>
        <w:rPr>
          <w:rStyle w:val="Hyperlink"/>
        </w:rPr>
      </w:pPr>
      <w:hyperlink w:anchor="_Toc413710603" w:history="1">
        <w:r w:rsidR="004E3442" w:rsidRPr="00EE7A2F">
          <w:rPr>
            <w:rStyle w:val="Hyperlink"/>
          </w:rPr>
          <w:t>2.2</w:t>
        </w:r>
        <w:r w:rsidR="004E3442" w:rsidRPr="004E3442">
          <w:rPr>
            <w:rStyle w:val="Hyperlink"/>
          </w:rPr>
          <w:tab/>
        </w:r>
        <w:r w:rsidR="004E3442" w:rsidRPr="00EE7A2F">
          <w:rPr>
            <w:rStyle w:val="Hyperlink"/>
            <w:rFonts w:hint="eastAsia"/>
            <w:rtl/>
          </w:rPr>
          <w:t>وصف</w:t>
        </w:r>
        <w:r w:rsidR="004E3442" w:rsidRPr="00EE7A2F">
          <w:rPr>
            <w:rStyle w:val="Hyperlink"/>
            <w:rtl/>
          </w:rPr>
          <w:t xml:space="preserve"> </w:t>
        </w:r>
        <w:r w:rsidR="004E3442" w:rsidRPr="00EE7A2F">
          <w:rPr>
            <w:rStyle w:val="Hyperlink"/>
            <w:rFonts w:hint="eastAsia"/>
            <w:rtl/>
          </w:rPr>
          <w:t>المشروع</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_Toc413710603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3</w:t>
        </w:r>
        <w:r w:rsidR="004E3442" w:rsidRPr="004E3442">
          <w:rPr>
            <w:rStyle w:val="Hyperlink"/>
            <w:webHidden/>
          </w:rPr>
          <w:fldChar w:fldCharType="end"/>
        </w:r>
      </w:hyperlink>
    </w:p>
    <w:p w:rsidR="004E3442" w:rsidRPr="00726628" w:rsidRDefault="00CA6CE0" w:rsidP="004E3442">
      <w:pPr>
        <w:pStyle w:val="TOC2"/>
        <w:rPr>
          <w:rStyle w:val="Hyperlink"/>
          <w:b/>
          <w:bCs/>
        </w:rPr>
      </w:pPr>
      <w:hyperlink w:anchor="_Toc413710604" w:history="1">
        <w:r w:rsidR="004E3442" w:rsidRPr="00726628">
          <w:rPr>
            <w:rStyle w:val="Hyperlink"/>
            <w:b/>
            <w:bCs/>
          </w:rPr>
          <w:t>3.</w:t>
        </w:r>
        <w:r w:rsidR="004E3442" w:rsidRPr="00726628">
          <w:rPr>
            <w:rStyle w:val="Hyperlink"/>
            <w:b/>
            <w:bCs/>
          </w:rPr>
          <w:tab/>
        </w:r>
        <w:r w:rsidR="004E3442" w:rsidRPr="00726628">
          <w:rPr>
            <w:rStyle w:val="Hyperlink"/>
            <w:rFonts w:hint="eastAsia"/>
            <w:b/>
            <w:bCs/>
            <w:rtl/>
          </w:rPr>
          <w:t>السياق</w:t>
        </w:r>
        <w:r w:rsidR="004E3442" w:rsidRPr="00726628">
          <w:rPr>
            <w:rStyle w:val="Hyperlink"/>
            <w:b/>
            <w:bCs/>
            <w:rtl/>
          </w:rPr>
          <w:t xml:space="preserve"> </w:t>
        </w:r>
        <w:r w:rsidR="004E3442" w:rsidRPr="00726628">
          <w:rPr>
            <w:rStyle w:val="Hyperlink"/>
            <w:rFonts w:hint="eastAsia"/>
            <w:b/>
            <w:bCs/>
            <w:rtl/>
          </w:rPr>
          <w:t>التنظيمي</w:t>
        </w:r>
        <w:r w:rsidR="004E3442" w:rsidRPr="00726628">
          <w:rPr>
            <w:rStyle w:val="Hyperlink"/>
            <w:b/>
            <w:bCs/>
            <w:webHidden/>
          </w:rPr>
          <w:tab/>
        </w:r>
        <w:r w:rsidR="004E3442" w:rsidRPr="00726628">
          <w:rPr>
            <w:rStyle w:val="Hyperlink"/>
            <w:b/>
            <w:bCs/>
            <w:webHidden/>
          </w:rPr>
          <w:fldChar w:fldCharType="begin"/>
        </w:r>
        <w:r w:rsidR="004E3442" w:rsidRPr="00726628">
          <w:rPr>
            <w:rStyle w:val="Hyperlink"/>
            <w:b/>
            <w:bCs/>
            <w:webHidden/>
          </w:rPr>
          <w:instrText xml:space="preserve"> PAGEREF _Toc413710604 \h </w:instrText>
        </w:r>
        <w:r w:rsidR="004E3442" w:rsidRPr="00726628">
          <w:rPr>
            <w:rStyle w:val="Hyperlink"/>
            <w:b/>
            <w:bCs/>
            <w:webHidden/>
          </w:rPr>
        </w:r>
        <w:r w:rsidR="004E3442" w:rsidRPr="00726628">
          <w:rPr>
            <w:rStyle w:val="Hyperlink"/>
            <w:b/>
            <w:bCs/>
            <w:webHidden/>
          </w:rPr>
          <w:fldChar w:fldCharType="separate"/>
        </w:r>
        <w:r w:rsidR="004E3442" w:rsidRPr="00726628">
          <w:rPr>
            <w:rStyle w:val="Hyperlink"/>
            <w:b/>
            <w:bCs/>
            <w:webHidden/>
          </w:rPr>
          <w:t>4</w:t>
        </w:r>
        <w:r w:rsidR="004E3442" w:rsidRPr="00726628">
          <w:rPr>
            <w:rStyle w:val="Hyperlink"/>
            <w:b/>
            <w:bCs/>
            <w:webHidden/>
          </w:rPr>
          <w:fldChar w:fldCharType="end"/>
        </w:r>
      </w:hyperlink>
    </w:p>
    <w:p w:rsidR="004E3442" w:rsidRPr="004E3442" w:rsidRDefault="00CA6CE0" w:rsidP="004E3442">
      <w:pPr>
        <w:pStyle w:val="TOC2"/>
        <w:rPr>
          <w:rStyle w:val="Hyperlink"/>
        </w:rPr>
      </w:pPr>
      <w:hyperlink w:anchor="_Toc413710605" w:history="1">
        <w:r w:rsidR="004E3442" w:rsidRPr="00EE7A2F">
          <w:rPr>
            <w:rStyle w:val="Hyperlink"/>
          </w:rPr>
          <w:t>3.1</w:t>
        </w:r>
        <w:r w:rsidR="004E3442" w:rsidRPr="004E3442">
          <w:rPr>
            <w:rStyle w:val="Hyperlink"/>
          </w:rPr>
          <w:tab/>
        </w:r>
        <w:r w:rsidR="004E3442" w:rsidRPr="00EE7A2F">
          <w:rPr>
            <w:rStyle w:val="Hyperlink"/>
            <w:rFonts w:hint="eastAsia"/>
            <w:rtl/>
          </w:rPr>
          <w:t>المتطلبات</w:t>
        </w:r>
        <w:r w:rsidR="004E3442" w:rsidRPr="00EE7A2F">
          <w:rPr>
            <w:rStyle w:val="Hyperlink"/>
            <w:rtl/>
          </w:rPr>
          <w:t xml:space="preserve"> </w:t>
        </w:r>
        <w:r w:rsidR="004E3442" w:rsidRPr="00EE7A2F">
          <w:rPr>
            <w:rStyle w:val="Hyperlink"/>
            <w:rFonts w:hint="eastAsia"/>
            <w:rtl/>
          </w:rPr>
          <w:t>والتشريعات</w:t>
        </w:r>
        <w:r w:rsidR="004E3442" w:rsidRPr="00EE7A2F">
          <w:rPr>
            <w:rStyle w:val="Hyperlink"/>
            <w:rtl/>
          </w:rPr>
          <w:t xml:space="preserve"> </w:t>
        </w:r>
        <w:r w:rsidR="004E3442" w:rsidRPr="00EE7A2F">
          <w:rPr>
            <w:rStyle w:val="Hyperlink"/>
            <w:rFonts w:hint="eastAsia"/>
            <w:rtl/>
          </w:rPr>
          <w:t>الأردنية</w:t>
        </w:r>
        <w:r w:rsidR="004E3442" w:rsidRPr="00EE7A2F">
          <w:rPr>
            <w:rStyle w:val="Hyperlink"/>
            <w:rtl/>
          </w:rPr>
          <w:t xml:space="preserve"> </w:t>
        </w:r>
        <w:r w:rsidR="004E3442" w:rsidRPr="00EE7A2F">
          <w:rPr>
            <w:rStyle w:val="Hyperlink"/>
            <w:rFonts w:hint="eastAsia"/>
            <w:rtl/>
          </w:rPr>
          <w:t>المتعلقة</w:t>
        </w:r>
        <w:r w:rsidR="004E3442" w:rsidRPr="00EE7A2F">
          <w:rPr>
            <w:rStyle w:val="Hyperlink"/>
            <w:rtl/>
          </w:rPr>
          <w:t xml:space="preserve"> </w:t>
        </w:r>
        <w:r w:rsidR="004E3442" w:rsidRPr="00EE7A2F">
          <w:rPr>
            <w:rStyle w:val="Hyperlink"/>
            <w:rFonts w:hint="eastAsia"/>
            <w:rtl/>
          </w:rPr>
          <w:t>بإشراك</w:t>
        </w:r>
        <w:r w:rsidR="004E3442" w:rsidRPr="00EE7A2F">
          <w:rPr>
            <w:rStyle w:val="Hyperlink"/>
            <w:rtl/>
          </w:rPr>
          <w:t xml:space="preserve"> </w:t>
        </w:r>
        <w:r w:rsidR="004E3442" w:rsidRPr="00EE7A2F">
          <w:rPr>
            <w:rStyle w:val="Hyperlink"/>
            <w:rFonts w:hint="eastAsia"/>
            <w:rtl/>
          </w:rPr>
          <w:t>أصحاب</w:t>
        </w:r>
        <w:r w:rsidR="004E3442" w:rsidRPr="00EE7A2F">
          <w:rPr>
            <w:rStyle w:val="Hyperlink"/>
            <w:rtl/>
          </w:rPr>
          <w:t xml:space="preserve"> </w:t>
        </w:r>
        <w:r w:rsidR="004E3442" w:rsidRPr="00EE7A2F">
          <w:rPr>
            <w:rStyle w:val="Hyperlink"/>
            <w:rFonts w:hint="eastAsia"/>
            <w:rtl/>
          </w:rPr>
          <w:t>العلاقة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_Toc413710605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4</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06" w:history="1">
        <w:r w:rsidR="004E3442" w:rsidRPr="00EE7A2F">
          <w:rPr>
            <w:rStyle w:val="Hyperlink"/>
          </w:rPr>
          <w:t>3.2</w:t>
        </w:r>
        <w:r w:rsidR="004E3442" w:rsidRPr="004E3442">
          <w:rPr>
            <w:rStyle w:val="Hyperlink"/>
          </w:rPr>
          <w:tab/>
        </w:r>
        <w:r w:rsidR="004E3442" w:rsidRPr="00EE7A2F">
          <w:rPr>
            <w:rStyle w:val="Hyperlink"/>
            <w:rFonts w:hint="eastAsia"/>
            <w:rtl/>
          </w:rPr>
          <w:t>متطلبات</w:t>
        </w:r>
        <w:r w:rsidR="004E3442" w:rsidRPr="00EE7A2F">
          <w:rPr>
            <w:rStyle w:val="Hyperlink"/>
            <w:rtl/>
          </w:rPr>
          <w:t xml:space="preserve"> </w:t>
        </w:r>
        <w:r w:rsidR="004E3442" w:rsidRPr="00EE7A2F">
          <w:rPr>
            <w:rStyle w:val="Hyperlink"/>
            <w:rFonts w:hint="eastAsia"/>
            <w:rtl/>
          </w:rPr>
          <w:t>البنك</w:t>
        </w:r>
        <w:r w:rsidR="004E3442" w:rsidRPr="00EE7A2F">
          <w:rPr>
            <w:rStyle w:val="Hyperlink"/>
            <w:rtl/>
          </w:rPr>
          <w:t xml:space="preserve"> </w:t>
        </w:r>
        <w:r w:rsidR="004E3442" w:rsidRPr="00EE7A2F">
          <w:rPr>
            <w:rStyle w:val="Hyperlink"/>
            <w:rFonts w:hint="eastAsia"/>
            <w:rtl/>
          </w:rPr>
          <w:t>الأوروبي</w:t>
        </w:r>
        <w:r w:rsidR="004E3442" w:rsidRPr="00EE7A2F">
          <w:rPr>
            <w:rStyle w:val="Hyperlink"/>
            <w:rtl/>
          </w:rPr>
          <w:t xml:space="preserve"> </w:t>
        </w:r>
        <w:r w:rsidR="004E3442" w:rsidRPr="00EE7A2F">
          <w:rPr>
            <w:rStyle w:val="Hyperlink"/>
            <w:rFonts w:hint="eastAsia"/>
            <w:rtl/>
          </w:rPr>
          <w:t>للإعمار</w:t>
        </w:r>
        <w:r w:rsidR="004E3442" w:rsidRPr="00EE7A2F">
          <w:rPr>
            <w:rStyle w:val="Hyperlink"/>
            <w:rtl/>
          </w:rPr>
          <w:t xml:space="preserve"> </w:t>
        </w:r>
        <w:r w:rsidR="004E3442" w:rsidRPr="00EE7A2F">
          <w:rPr>
            <w:rStyle w:val="Hyperlink"/>
            <w:rFonts w:hint="eastAsia"/>
            <w:rtl/>
          </w:rPr>
          <w:t>والتنمية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_Toc413710606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5</w:t>
        </w:r>
        <w:r w:rsidR="004E3442" w:rsidRPr="004E3442">
          <w:rPr>
            <w:rStyle w:val="Hyperlink"/>
            <w:webHidden/>
          </w:rPr>
          <w:fldChar w:fldCharType="end"/>
        </w:r>
      </w:hyperlink>
    </w:p>
    <w:p w:rsidR="004E3442" w:rsidRPr="00726628" w:rsidRDefault="00CA6CE0" w:rsidP="004E3442">
      <w:pPr>
        <w:pStyle w:val="TOC2"/>
        <w:rPr>
          <w:rStyle w:val="Hyperlink"/>
          <w:b/>
          <w:bCs/>
        </w:rPr>
      </w:pPr>
      <w:hyperlink w:anchor="_Toc413710607" w:history="1">
        <w:r w:rsidR="004E3442" w:rsidRPr="00726628">
          <w:rPr>
            <w:rStyle w:val="Hyperlink"/>
            <w:b/>
            <w:bCs/>
          </w:rPr>
          <w:t>4.</w:t>
        </w:r>
        <w:r w:rsidR="004E3442" w:rsidRPr="00726628">
          <w:rPr>
            <w:rStyle w:val="Hyperlink"/>
            <w:b/>
            <w:bCs/>
          </w:rPr>
          <w:tab/>
        </w:r>
        <w:r w:rsidR="004E3442" w:rsidRPr="00726628">
          <w:rPr>
            <w:rStyle w:val="Hyperlink"/>
            <w:rFonts w:hint="eastAsia"/>
            <w:b/>
            <w:bCs/>
            <w:rtl/>
          </w:rPr>
          <w:t>ملخص</w:t>
        </w:r>
        <w:r w:rsidR="004E3442" w:rsidRPr="00726628">
          <w:rPr>
            <w:rStyle w:val="Hyperlink"/>
            <w:b/>
            <w:bCs/>
            <w:rtl/>
          </w:rPr>
          <w:t xml:space="preserve"> </w:t>
        </w:r>
        <w:r w:rsidR="004E3442" w:rsidRPr="00726628">
          <w:rPr>
            <w:rStyle w:val="Hyperlink"/>
            <w:rFonts w:hint="eastAsia"/>
            <w:b/>
            <w:bCs/>
            <w:rtl/>
          </w:rPr>
          <w:t>ما</w:t>
        </w:r>
        <w:r w:rsidR="004E3442" w:rsidRPr="00726628">
          <w:rPr>
            <w:rStyle w:val="Hyperlink"/>
            <w:b/>
            <w:bCs/>
            <w:rtl/>
          </w:rPr>
          <w:t xml:space="preserve"> </w:t>
        </w:r>
        <w:r w:rsidR="004E3442" w:rsidRPr="00726628">
          <w:rPr>
            <w:rStyle w:val="Hyperlink"/>
            <w:rFonts w:hint="eastAsia"/>
            <w:b/>
            <w:bCs/>
            <w:rtl/>
          </w:rPr>
          <w:t>تم</w:t>
        </w:r>
        <w:r w:rsidR="004E3442" w:rsidRPr="00726628">
          <w:rPr>
            <w:rStyle w:val="Hyperlink"/>
            <w:b/>
            <w:bCs/>
            <w:rtl/>
          </w:rPr>
          <w:t xml:space="preserve"> </w:t>
        </w:r>
        <w:r w:rsidR="004E3442" w:rsidRPr="00726628">
          <w:rPr>
            <w:rStyle w:val="Hyperlink"/>
            <w:rFonts w:hint="eastAsia"/>
            <w:b/>
            <w:bCs/>
            <w:rtl/>
          </w:rPr>
          <w:t>سابقاً</w:t>
        </w:r>
        <w:r w:rsidR="004E3442" w:rsidRPr="00726628">
          <w:rPr>
            <w:rStyle w:val="Hyperlink"/>
            <w:b/>
            <w:bCs/>
            <w:rtl/>
          </w:rPr>
          <w:t xml:space="preserve"> </w:t>
        </w:r>
        <w:r w:rsidR="004E3442" w:rsidRPr="00726628">
          <w:rPr>
            <w:rStyle w:val="Hyperlink"/>
            <w:rFonts w:hint="eastAsia"/>
            <w:b/>
            <w:bCs/>
            <w:rtl/>
          </w:rPr>
          <w:t>في</w:t>
        </w:r>
        <w:r w:rsidR="004E3442" w:rsidRPr="00726628">
          <w:rPr>
            <w:rStyle w:val="Hyperlink"/>
            <w:b/>
            <w:bCs/>
            <w:rtl/>
          </w:rPr>
          <w:t xml:space="preserve"> </w:t>
        </w:r>
        <w:r w:rsidR="004E3442" w:rsidRPr="00726628">
          <w:rPr>
            <w:rStyle w:val="Hyperlink"/>
            <w:rFonts w:hint="eastAsia"/>
            <w:b/>
            <w:bCs/>
            <w:rtl/>
          </w:rPr>
          <w:t>مجال</w:t>
        </w:r>
        <w:r w:rsidR="004E3442" w:rsidRPr="00726628">
          <w:rPr>
            <w:rStyle w:val="Hyperlink"/>
            <w:b/>
            <w:bCs/>
            <w:rtl/>
          </w:rPr>
          <w:t xml:space="preserve"> </w:t>
        </w:r>
        <w:r w:rsidR="004E3442" w:rsidRPr="00726628">
          <w:rPr>
            <w:rStyle w:val="Hyperlink"/>
            <w:rFonts w:hint="eastAsia"/>
            <w:b/>
            <w:bCs/>
            <w:rtl/>
          </w:rPr>
          <w:t>إشراك</w:t>
        </w:r>
        <w:r w:rsidR="004E3442" w:rsidRPr="00726628">
          <w:rPr>
            <w:rStyle w:val="Hyperlink"/>
            <w:b/>
            <w:bCs/>
            <w:rtl/>
          </w:rPr>
          <w:t xml:space="preserve"> </w:t>
        </w:r>
        <w:r w:rsidR="004E3442" w:rsidRPr="00726628">
          <w:rPr>
            <w:rStyle w:val="Hyperlink"/>
            <w:rFonts w:hint="eastAsia"/>
            <w:b/>
            <w:bCs/>
            <w:rtl/>
          </w:rPr>
          <w:t>أصحاب</w:t>
        </w:r>
        <w:r w:rsidR="004E3442" w:rsidRPr="00726628">
          <w:rPr>
            <w:rStyle w:val="Hyperlink"/>
            <w:b/>
            <w:bCs/>
            <w:rtl/>
          </w:rPr>
          <w:t xml:space="preserve"> </w:t>
        </w:r>
        <w:r w:rsidR="004E3442" w:rsidRPr="00726628">
          <w:rPr>
            <w:rStyle w:val="Hyperlink"/>
            <w:rFonts w:hint="eastAsia"/>
            <w:b/>
            <w:bCs/>
            <w:rtl/>
          </w:rPr>
          <w:t>العلاقة</w:t>
        </w:r>
        <w:r w:rsidR="004E3442" w:rsidRPr="00726628">
          <w:rPr>
            <w:rStyle w:val="Hyperlink"/>
            <w:b/>
            <w:bCs/>
            <w:webHidden/>
          </w:rPr>
          <w:tab/>
        </w:r>
        <w:r w:rsidR="004E3442" w:rsidRPr="00726628">
          <w:rPr>
            <w:rStyle w:val="Hyperlink"/>
            <w:b/>
            <w:bCs/>
            <w:webHidden/>
          </w:rPr>
          <w:fldChar w:fldCharType="begin"/>
        </w:r>
        <w:r w:rsidR="004E3442" w:rsidRPr="00726628">
          <w:rPr>
            <w:rStyle w:val="Hyperlink"/>
            <w:b/>
            <w:bCs/>
            <w:webHidden/>
          </w:rPr>
          <w:instrText xml:space="preserve"> PAGEREF _Toc413710607 \h </w:instrText>
        </w:r>
        <w:r w:rsidR="004E3442" w:rsidRPr="00726628">
          <w:rPr>
            <w:rStyle w:val="Hyperlink"/>
            <w:b/>
            <w:bCs/>
            <w:webHidden/>
          </w:rPr>
        </w:r>
        <w:r w:rsidR="004E3442" w:rsidRPr="00726628">
          <w:rPr>
            <w:rStyle w:val="Hyperlink"/>
            <w:b/>
            <w:bCs/>
            <w:webHidden/>
          </w:rPr>
          <w:fldChar w:fldCharType="separate"/>
        </w:r>
        <w:r w:rsidR="004E3442" w:rsidRPr="00726628">
          <w:rPr>
            <w:rStyle w:val="Hyperlink"/>
            <w:b/>
            <w:bCs/>
            <w:webHidden/>
          </w:rPr>
          <w:t>5</w:t>
        </w:r>
        <w:r w:rsidR="004E3442" w:rsidRPr="00726628">
          <w:rPr>
            <w:rStyle w:val="Hyperlink"/>
            <w:b/>
            <w:bCs/>
            <w:webHidden/>
          </w:rPr>
          <w:fldChar w:fldCharType="end"/>
        </w:r>
      </w:hyperlink>
    </w:p>
    <w:p w:rsidR="004E3442" w:rsidRPr="00726628" w:rsidRDefault="00CA6CE0" w:rsidP="004E3442">
      <w:pPr>
        <w:pStyle w:val="TOC2"/>
        <w:rPr>
          <w:rStyle w:val="Hyperlink"/>
          <w:b/>
          <w:bCs/>
        </w:rPr>
      </w:pPr>
      <w:hyperlink w:anchor="_Toc413710608" w:history="1">
        <w:r w:rsidR="004E3442" w:rsidRPr="00726628">
          <w:rPr>
            <w:rStyle w:val="Hyperlink"/>
            <w:b/>
            <w:bCs/>
          </w:rPr>
          <w:t>5.</w:t>
        </w:r>
        <w:r w:rsidR="004E3442" w:rsidRPr="00726628">
          <w:rPr>
            <w:rStyle w:val="Hyperlink"/>
            <w:b/>
            <w:bCs/>
          </w:rPr>
          <w:tab/>
        </w:r>
        <w:r w:rsidR="004E3442" w:rsidRPr="00726628">
          <w:rPr>
            <w:rStyle w:val="Hyperlink"/>
            <w:rFonts w:hint="eastAsia"/>
            <w:b/>
            <w:bCs/>
            <w:rtl/>
          </w:rPr>
          <w:t>تحديد</w:t>
        </w:r>
        <w:r w:rsidR="004E3442" w:rsidRPr="00726628">
          <w:rPr>
            <w:rStyle w:val="Hyperlink"/>
            <w:b/>
            <w:bCs/>
            <w:rtl/>
          </w:rPr>
          <w:t xml:space="preserve"> </w:t>
        </w:r>
        <w:r w:rsidR="004E3442" w:rsidRPr="00726628">
          <w:rPr>
            <w:rStyle w:val="Hyperlink"/>
            <w:rFonts w:hint="eastAsia"/>
            <w:b/>
            <w:bCs/>
            <w:rtl/>
          </w:rPr>
          <w:t>أصحاب</w:t>
        </w:r>
        <w:r w:rsidR="004E3442" w:rsidRPr="00726628">
          <w:rPr>
            <w:rStyle w:val="Hyperlink"/>
            <w:b/>
            <w:bCs/>
            <w:rtl/>
          </w:rPr>
          <w:t xml:space="preserve"> </w:t>
        </w:r>
        <w:r w:rsidR="004E3442" w:rsidRPr="00726628">
          <w:rPr>
            <w:rStyle w:val="Hyperlink"/>
            <w:rFonts w:hint="eastAsia"/>
            <w:b/>
            <w:bCs/>
            <w:rtl/>
          </w:rPr>
          <w:t>العلاقة</w:t>
        </w:r>
        <w:r w:rsidR="004E3442" w:rsidRPr="00726628">
          <w:rPr>
            <w:rStyle w:val="Hyperlink"/>
            <w:b/>
            <w:bCs/>
            <w:rtl/>
          </w:rPr>
          <w:t xml:space="preserve"> </w:t>
        </w:r>
        <w:r w:rsidR="004E3442" w:rsidRPr="00726628">
          <w:rPr>
            <w:rStyle w:val="Hyperlink"/>
            <w:rFonts w:hint="eastAsia"/>
            <w:b/>
            <w:bCs/>
            <w:rtl/>
          </w:rPr>
          <w:t>في</w:t>
        </w:r>
        <w:r w:rsidR="004E3442" w:rsidRPr="00726628">
          <w:rPr>
            <w:rStyle w:val="Hyperlink"/>
            <w:b/>
            <w:bCs/>
            <w:rtl/>
          </w:rPr>
          <w:t xml:space="preserve"> </w:t>
        </w:r>
        <w:r w:rsidR="004E3442" w:rsidRPr="00726628">
          <w:rPr>
            <w:rStyle w:val="Hyperlink"/>
            <w:rFonts w:hint="eastAsia"/>
            <w:b/>
            <w:bCs/>
            <w:rtl/>
          </w:rPr>
          <w:t>المشروع</w:t>
        </w:r>
        <w:r w:rsidR="004E3442" w:rsidRPr="00726628">
          <w:rPr>
            <w:rStyle w:val="Hyperlink"/>
            <w:b/>
            <w:bCs/>
            <w:webHidden/>
          </w:rPr>
          <w:tab/>
        </w:r>
        <w:r w:rsidR="004E3442" w:rsidRPr="00726628">
          <w:rPr>
            <w:rStyle w:val="Hyperlink"/>
            <w:b/>
            <w:bCs/>
            <w:webHidden/>
          </w:rPr>
          <w:fldChar w:fldCharType="begin"/>
        </w:r>
        <w:r w:rsidR="004E3442" w:rsidRPr="00726628">
          <w:rPr>
            <w:rStyle w:val="Hyperlink"/>
            <w:b/>
            <w:bCs/>
            <w:webHidden/>
          </w:rPr>
          <w:instrText xml:space="preserve"> PAGEREF _Toc413710608 \h </w:instrText>
        </w:r>
        <w:r w:rsidR="004E3442" w:rsidRPr="00726628">
          <w:rPr>
            <w:rStyle w:val="Hyperlink"/>
            <w:b/>
            <w:bCs/>
            <w:webHidden/>
          </w:rPr>
        </w:r>
        <w:r w:rsidR="004E3442" w:rsidRPr="00726628">
          <w:rPr>
            <w:rStyle w:val="Hyperlink"/>
            <w:b/>
            <w:bCs/>
            <w:webHidden/>
          </w:rPr>
          <w:fldChar w:fldCharType="separate"/>
        </w:r>
        <w:r w:rsidR="004E3442" w:rsidRPr="00726628">
          <w:rPr>
            <w:rStyle w:val="Hyperlink"/>
            <w:b/>
            <w:bCs/>
            <w:webHidden/>
          </w:rPr>
          <w:t>6</w:t>
        </w:r>
        <w:r w:rsidR="004E3442" w:rsidRPr="00726628">
          <w:rPr>
            <w:rStyle w:val="Hyperlink"/>
            <w:b/>
            <w:bCs/>
            <w:webHidden/>
          </w:rPr>
          <w:fldChar w:fldCharType="end"/>
        </w:r>
      </w:hyperlink>
    </w:p>
    <w:p w:rsidR="004E3442" w:rsidRPr="00726628" w:rsidRDefault="00CA6CE0" w:rsidP="004E3442">
      <w:pPr>
        <w:pStyle w:val="TOC2"/>
        <w:rPr>
          <w:rStyle w:val="Hyperlink"/>
          <w:b/>
          <w:bCs/>
        </w:rPr>
      </w:pPr>
      <w:hyperlink w:anchor="_Toc413710609" w:history="1">
        <w:r w:rsidR="004E3442" w:rsidRPr="00726628">
          <w:rPr>
            <w:rStyle w:val="Hyperlink"/>
            <w:b/>
            <w:bCs/>
          </w:rPr>
          <w:t>6.</w:t>
        </w:r>
        <w:r w:rsidR="004E3442" w:rsidRPr="00726628">
          <w:rPr>
            <w:rStyle w:val="Hyperlink"/>
            <w:b/>
            <w:bCs/>
          </w:rPr>
          <w:tab/>
        </w:r>
        <w:r w:rsidR="004E3442" w:rsidRPr="00726628">
          <w:rPr>
            <w:rStyle w:val="Hyperlink"/>
            <w:rFonts w:hint="eastAsia"/>
            <w:b/>
            <w:bCs/>
            <w:rtl/>
          </w:rPr>
          <w:t>برنامج</w:t>
        </w:r>
        <w:r w:rsidR="004E3442" w:rsidRPr="00726628">
          <w:rPr>
            <w:rStyle w:val="Hyperlink"/>
            <w:b/>
            <w:bCs/>
            <w:rtl/>
          </w:rPr>
          <w:t xml:space="preserve"> </w:t>
        </w:r>
        <w:r w:rsidR="004E3442" w:rsidRPr="00726628">
          <w:rPr>
            <w:rStyle w:val="Hyperlink"/>
            <w:rFonts w:hint="eastAsia"/>
            <w:b/>
            <w:bCs/>
            <w:rtl/>
          </w:rPr>
          <w:t>إشراك</w:t>
        </w:r>
        <w:r w:rsidR="004E3442" w:rsidRPr="00726628">
          <w:rPr>
            <w:rStyle w:val="Hyperlink"/>
            <w:b/>
            <w:bCs/>
            <w:rtl/>
          </w:rPr>
          <w:t xml:space="preserve"> </w:t>
        </w:r>
        <w:r w:rsidR="004E3442" w:rsidRPr="00726628">
          <w:rPr>
            <w:rStyle w:val="Hyperlink"/>
            <w:rFonts w:hint="eastAsia"/>
            <w:b/>
            <w:bCs/>
            <w:rtl/>
          </w:rPr>
          <w:t>اصحاب</w:t>
        </w:r>
        <w:r w:rsidR="004E3442" w:rsidRPr="00726628">
          <w:rPr>
            <w:rStyle w:val="Hyperlink"/>
            <w:b/>
            <w:bCs/>
            <w:rtl/>
          </w:rPr>
          <w:t xml:space="preserve"> </w:t>
        </w:r>
        <w:r w:rsidR="004E3442" w:rsidRPr="00726628">
          <w:rPr>
            <w:rStyle w:val="Hyperlink"/>
            <w:rFonts w:hint="eastAsia"/>
            <w:b/>
            <w:bCs/>
            <w:rtl/>
          </w:rPr>
          <w:t>العلاقة</w:t>
        </w:r>
        <w:r w:rsidR="004E3442" w:rsidRPr="00726628">
          <w:rPr>
            <w:rStyle w:val="Hyperlink"/>
            <w:b/>
            <w:bCs/>
            <w:rtl/>
          </w:rPr>
          <w:t xml:space="preserve"> </w:t>
        </w:r>
        <w:r w:rsidR="004E3442" w:rsidRPr="00726628">
          <w:rPr>
            <w:rStyle w:val="Hyperlink"/>
            <w:rFonts w:hint="eastAsia"/>
            <w:b/>
            <w:bCs/>
            <w:rtl/>
          </w:rPr>
          <w:t>وخطة</w:t>
        </w:r>
        <w:r w:rsidR="004E3442" w:rsidRPr="00726628">
          <w:rPr>
            <w:rStyle w:val="Hyperlink"/>
            <w:b/>
            <w:bCs/>
            <w:rtl/>
          </w:rPr>
          <w:t xml:space="preserve"> </w:t>
        </w:r>
        <w:r w:rsidR="004E3442" w:rsidRPr="00726628">
          <w:rPr>
            <w:rStyle w:val="Hyperlink"/>
            <w:rFonts w:hint="eastAsia"/>
            <w:b/>
            <w:bCs/>
            <w:rtl/>
          </w:rPr>
          <w:t>العمل</w:t>
        </w:r>
        <w:r w:rsidR="004E3442" w:rsidRPr="00726628">
          <w:rPr>
            <w:rStyle w:val="Hyperlink"/>
            <w:b/>
            <w:bCs/>
            <w:webHidden/>
          </w:rPr>
          <w:tab/>
        </w:r>
        <w:r w:rsidR="004E3442" w:rsidRPr="00726628">
          <w:rPr>
            <w:rStyle w:val="Hyperlink"/>
            <w:b/>
            <w:bCs/>
            <w:webHidden/>
          </w:rPr>
          <w:fldChar w:fldCharType="begin"/>
        </w:r>
        <w:r w:rsidR="004E3442" w:rsidRPr="00726628">
          <w:rPr>
            <w:rStyle w:val="Hyperlink"/>
            <w:b/>
            <w:bCs/>
            <w:webHidden/>
          </w:rPr>
          <w:instrText xml:space="preserve"> PAGEREF _Toc413710609 \h </w:instrText>
        </w:r>
        <w:r w:rsidR="004E3442" w:rsidRPr="00726628">
          <w:rPr>
            <w:rStyle w:val="Hyperlink"/>
            <w:b/>
            <w:bCs/>
            <w:webHidden/>
          </w:rPr>
        </w:r>
        <w:r w:rsidR="004E3442" w:rsidRPr="00726628">
          <w:rPr>
            <w:rStyle w:val="Hyperlink"/>
            <w:b/>
            <w:bCs/>
            <w:webHidden/>
          </w:rPr>
          <w:fldChar w:fldCharType="separate"/>
        </w:r>
        <w:r w:rsidR="004E3442" w:rsidRPr="00726628">
          <w:rPr>
            <w:rStyle w:val="Hyperlink"/>
            <w:b/>
            <w:bCs/>
            <w:webHidden/>
          </w:rPr>
          <w:t>7</w:t>
        </w:r>
        <w:r w:rsidR="004E3442" w:rsidRPr="00726628">
          <w:rPr>
            <w:rStyle w:val="Hyperlink"/>
            <w:b/>
            <w:bCs/>
            <w:webHidden/>
          </w:rPr>
          <w:fldChar w:fldCharType="end"/>
        </w:r>
      </w:hyperlink>
    </w:p>
    <w:p w:rsidR="004E3442" w:rsidRPr="004E3442" w:rsidRDefault="00CA6CE0" w:rsidP="004E3442">
      <w:pPr>
        <w:pStyle w:val="TOC2"/>
        <w:rPr>
          <w:rStyle w:val="Hyperlink"/>
        </w:rPr>
      </w:pPr>
      <w:hyperlink w:anchor="_Toc413710610" w:history="1">
        <w:r w:rsidR="004E3442" w:rsidRPr="00EE7A2F">
          <w:rPr>
            <w:rStyle w:val="Hyperlink"/>
          </w:rPr>
          <w:t>6.1</w:t>
        </w:r>
        <w:r w:rsidR="004E3442" w:rsidRPr="004E3442">
          <w:rPr>
            <w:rStyle w:val="Hyperlink"/>
          </w:rPr>
          <w:tab/>
        </w:r>
        <w:r w:rsidR="004E3442" w:rsidRPr="00EE7A2F">
          <w:rPr>
            <w:rStyle w:val="Hyperlink"/>
            <w:rFonts w:hint="eastAsia"/>
            <w:rtl/>
          </w:rPr>
          <w:t>برنامج</w:t>
        </w:r>
        <w:r w:rsidR="004E3442" w:rsidRPr="00EE7A2F">
          <w:rPr>
            <w:rStyle w:val="Hyperlink"/>
            <w:rtl/>
          </w:rPr>
          <w:t xml:space="preserve"> </w:t>
        </w:r>
        <w:r w:rsidR="004E3442" w:rsidRPr="00EE7A2F">
          <w:rPr>
            <w:rStyle w:val="Hyperlink"/>
            <w:rFonts w:hint="eastAsia"/>
            <w:rtl/>
          </w:rPr>
          <w:t>إشراك</w:t>
        </w:r>
        <w:r w:rsidR="004E3442" w:rsidRPr="00EE7A2F">
          <w:rPr>
            <w:rStyle w:val="Hyperlink"/>
            <w:rtl/>
          </w:rPr>
          <w:t xml:space="preserve"> </w:t>
        </w:r>
        <w:r w:rsidR="004E3442" w:rsidRPr="00EE7A2F">
          <w:rPr>
            <w:rStyle w:val="Hyperlink"/>
            <w:rFonts w:hint="eastAsia"/>
            <w:rtl/>
          </w:rPr>
          <w:t>أصحاب</w:t>
        </w:r>
        <w:r w:rsidR="004E3442" w:rsidRPr="00EE7A2F">
          <w:rPr>
            <w:rStyle w:val="Hyperlink"/>
            <w:rtl/>
          </w:rPr>
          <w:t xml:space="preserve"> </w:t>
        </w:r>
        <w:r w:rsidR="004E3442" w:rsidRPr="00EE7A2F">
          <w:rPr>
            <w:rStyle w:val="Hyperlink"/>
            <w:rFonts w:hint="eastAsia"/>
            <w:rtl/>
          </w:rPr>
          <w:t>العلاقة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_Toc413710610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7</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11" w:history="1">
        <w:r w:rsidR="004E3442" w:rsidRPr="00EE7A2F">
          <w:rPr>
            <w:rStyle w:val="Hyperlink"/>
          </w:rPr>
          <w:t>6.2</w:t>
        </w:r>
        <w:r w:rsidR="004E3442" w:rsidRPr="004E3442">
          <w:rPr>
            <w:rStyle w:val="Hyperlink"/>
          </w:rPr>
          <w:tab/>
        </w:r>
        <w:r w:rsidR="004E3442" w:rsidRPr="00EE7A2F">
          <w:rPr>
            <w:rStyle w:val="Hyperlink"/>
            <w:rFonts w:hint="eastAsia"/>
            <w:rtl/>
          </w:rPr>
          <w:t>طرق</w:t>
        </w:r>
        <w:r w:rsidR="004E3442" w:rsidRPr="00EE7A2F">
          <w:rPr>
            <w:rStyle w:val="Hyperlink"/>
            <w:rtl/>
          </w:rPr>
          <w:t xml:space="preserve"> </w:t>
        </w:r>
        <w:r w:rsidR="004E3442" w:rsidRPr="00EE7A2F">
          <w:rPr>
            <w:rStyle w:val="Hyperlink"/>
            <w:rFonts w:hint="eastAsia"/>
            <w:rtl/>
          </w:rPr>
          <w:t>الإتصال</w:t>
        </w:r>
        <w:r w:rsidR="004E3442" w:rsidRPr="00EE7A2F">
          <w:rPr>
            <w:rStyle w:val="Hyperlink"/>
            <w:rtl/>
          </w:rPr>
          <w:t xml:space="preserve"> </w:t>
        </w:r>
        <w:r w:rsidR="004E3442" w:rsidRPr="00EE7A2F">
          <w:rPr>
            <w:rStyle w:val="Hyperlink"/>
            <w:rFonts w:hint="eastAsia"/>
            <w:rtl/>
          </w:rPr>
          <w:t>مع</w:t>
        </w:r>
        <w:r w:rsidR="004E3442" w:rsidRPr="00EE7A2F">
          <w:rPr>
            <w:rStyle w:val="Hyperlink"/>
            <w:rtl/>
          </w:rPr>
          <w:t xml:space="preserve"> </w:t>
        </w:r>
        <w:r w:rsidR="004E3442" w:rsidRPr="00EE7A2F">
          <w:rPr>
            <w:rStyle w:val="Hyperlink"/>
            <w:rFonts w:hint="eastAsia"/>
            <w:rtl/>
          </w:rPr>
          <w:t>أصحاب</w:t>
        </w:r>
        <w:r w:rsidR="004E3442" w:rsidRPr="00EE7A2F">
          <w:rPr>
            <w:rStyle w:val="Hyperlink"/>
            <w:rtl/>
          </w:rPr>
          <w:t xml:space="preserve"> </w:t>
        </w:r>
        <w:r w:rsidR="004E3442" w:rsidRPr="00EE7A2F">
          <w:rPr>
            <w:rStyle w:val="Hyperlink"/>
            <w:rFonts w:hint="eastAsia"/>
            <w:rtl/>
          </w:rPr>
          <w:t>العلاقة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_Toc413710611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7</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12" w:history="1">
        <w:r w:rsidR="004E3442" w:rsidRPr="00EE7A2F">
          <w:rPr>
            <w:rStyle w:val="Hyperlink"/>
          </w:rPr>
          <w:t>6.2.1</w:t>
        </w:r>
        <w:r w:rsidR="004E3442" w:rsidRPr="004E3442">
          <w:rPr>
            <w:rStyle w:val="Hyperlink"/>
          </w:rPr>
          <w:tab/>
        </w:r>
        <w:r w:rsidR="004E3442" w:rsidRPr="00EE7A2F">
          <w:rPr>
            <w:rStyle w:val="Hyperlink"/>
            <w:rFonts w:hint="eastAsia"/>
            <w:rtl/>
          </w:rPr>
          <w:t>اللجنة</w:t>
        </w:r>
        <w:r w:rsidR="004E3442" w:rsidRPr="00EE7A2F">
          <w:rPr>
            <w:rStyle w:val="Hyperlink"/>
            <w:rtl/>
          </w:rPr>
          <w:t xml:space="preserve"> </w:t>
        </w:r>
        <w:r w:rsidR="004E3442" w:rsidRPr="00EE7A2F">
          <w:rPr>
            <w:rStyle w:val="Hyperlink"/>
            <w:rFonts w:hint="eastAsia"/>
            <w:rtl/>
          </w:rPr>
          <w:t>التنسيقية</w:t>
        </w:r>
        <w:r w:rsidR="004E3442" w:rsidRPr="00EE7A2F">
          <w:rPr>
            <w:rStyle w:val="Hyperlink"/>
            <w:rtl/>
          </w:rPr>
          <w:t xml:space="preserve"> </w:t>
        </w:r>
        <w:r w:rsidR="004E3442" w:rsidRPr="00EE7A2F">
          <w:rPr>
            <w:rStyle w:val="Hyperlink"/>
            <w:rFonts w:hint="eastAsia"/>
            <w:rtl/>
          </w:rPr>
          <w:t>لمكب</w:t>
        </w:r>
        <w:r w:rsidR="004E3442" w:rsidRPr="00EE7A2F">
          <w:rPr>
            <w:rStyle w:val="Hyperlink"/>
            <w:rtl/>
          </w:rPr>
          <w:t xml:space="preserve"> </w:t>
        </w:r>
        <w:r w:rsidR="004E3442" w:rsidRPr="00EE7A2F">
          <w:rPr>
            <w:rStyle w:val="Hyperlink"/>
            <w:rFonts w:hint="eastAsia"/>
            <w:rtl/>
          </w:rPr>
          <w:t>الغباوي</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_Toc413710612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8</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13" w:history="1">
        <w:r w:rsidR="004E3442" w:rsidRPr="00EE7A2F">
          <w:rPr>
            <w:rStyle w:val="Hyperlink"/>
          </w:rPr>
          <w:t>6.2.2</w:t>
        </w:r>
        <w:r w:rsidR="004E3442" w:rsidRPr="004E3442">
          <w:rPr>
            <w:rStyle w:val="Hyperlink"/>
          </w:rPr>
          <w:tab/>
        </w:r>
        <w:r w:rsidR="004E3442" w:rsidRPr="00EE7A2F">
          <w:rPr>
            <w:rStyle w:val="Hyperlink"/>
            <w:rFonts w:hint="eastAsia"/>
            <w:rtl/>
          </w:rPr>
          <w:t>اللجان</w:t>
        </w:r>
        <w:r w:rsidR="004E3442" w:rsidRPr="00EE7A2F">
          <w:rPr>
            <w:rStyle w:val="Hyperlink"/>
            <w:rtl/>
          </w:rPr>
          <w:t xml:space="preserve"> </w:t>
        </w:r>
        <w:r w:rsidR="004E3442" w:rsidRPr="00EE7A2F">
          <w:rPr>
            <w:rStyle w:val="Hyperlink"/>
            <w:rFonts w:hint="eastAsia"/>
            <w:rtl/>
          </w:rPr>
          <w:t>المحلية</w:t>
        </w:r>
        <w:r w:rsidR="004E3442" w:rsidRPr="00EE7A2F">
          <w:rPr>
            <w:rStyle w:val="Hyperlink"/>
            <w:rtl/>
          </w:rPr>
          <w:t xml:space="preserve"> </w:t>
        </w:r>
        <w:r w:rsidR="004E3442" w:rsidRPr="00EE7A2F">
          <w:rPr>
            <w:rStyle w:val="Hyperlink"/>
            <w:rFonts w:hint="eastAsia"/>
            <w:rtl/>
          </w:rPr>
          <w:t>في</w:t>
        </w:r>
        <w:r w:rsidR="004E3442" w:rsidRPr="00EE7A2F">
          <w:rPr>
            <w:rStyle w:val="Hyperlink"/>
            <w:rtl/>
          </w:rPr>
          <w:t xml:space="preserve"> </w:t>
        </w:r>
        <w:r w:rsidR="004E3442" w:rsidRPr="00EE7A2F">
          <w:rPr>
            <w:rStyle w:val="Hyperlink"/>
            <w:rFonts w:hint="eastAsia"/>
            <w:rtl/>
          </w:rPr>
          <w:t>المنطقة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_Toc413710613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8</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14" w:history="1">
        <w:r w:rsidR="004E3442" w:rsidRPr="00EE7A2F">
          <w:rPr>
            <w:rStyle w:val="Hyperlink"/>
          </w:rPr>
          <w:t>6.2.3</w:t>
        </w:r>
        <w:r w:rsidR="004E3442" w:rsidRPr="004E3442">
          <w:rPr>
            <w:rStyle w:val="Hyperlink"/>
          </w:rPr>
          <w:tab/>
        </w:r>
        <w:r w:rsidR="004E3442" w:rsidRPr="00EE7A2F">
          <w:rPr>
            <w:rStyle w:val="Hyperlink"/>
            <w:rFonts w:hint="eastAsia"/>
            <w:rtl/>
          </w:rPr>
          <w:t>مديرية</w:t>
        </w:r>
        <w:r w:rsidR="004E3442" w:rsidRPr="00EE7A2F">
          <w:rPr>
            <w:rStyle w:val="Hyperlink"/>
            <w:rtl/>
          </w:rPr>
          <w:t xml:space="preserve"> </w:t>
        </w:r>
        <w:r w:rsidR="004E3442" w:rsidRPr="00EE7A2F">
          <w:rPr>
            <w:rStyle w:val="Hyperlink"/>
            <w:rFonts w:hint="eastAsia"/>
            <w:rtl/>
          </w:rPr>
          <w:t>البيئة</w:t>
        </w:r>
        <w:r w:rsidR="004E3442" w:rsidRPr="00EE7A2F">
          <w:rPr>
            <w:rStyle w:val="Hyperlink"/>
            <w:rtl/>
          </w:rPr>
          <w:t xml:space="preserve"> – </w:t>
        </w:r>
        <w:r w:rsidR="004E3442" w:rsidRPr="00EE7A2F">
          <w:rPr>
            <w:rStyle w:val="Hyperlink"/>
            <w:rFonts w:hint="eastAsia"/>
            <w:rtl/>
          </w:rPr>
          <w:t>دائرة</w:t>
        </w:r>
        <w:r w:rsidR="004E3442" w:rsidRPr="00EE7A2F">
          <w:rPr>
            <w:rStyle w:val="Hyperlink"/>
            <w:rtl/>
          </w:rPr>
          <w:t xml:space="preserve"> </w:t>
        </w:r>
        <w:r w:rsidR="004E3442" w:rsidRPr="00EE7A2F">
          <w:rPr>
            <w:rStyle w:val="Hyperlink"/>
            <w:rFonts w:hint="eastAsia"/>
            <w:rtl/>
          </w:rPr>
          <w:t>الدراسات</w:t>
        </w:r>
        <w:r w:rsidR="004E3442" w:rsidRPr="00EE7A2F">
          <w:rPr>
            <w:rStyle w:val="Hyperlink"/>
            <w:rtl/>
          </w:rPr>
          <w:t xml:space="preserve"> </w:t>
        </w:r>
        <w:r w:rsidR="004E3442" w:rsidRPr="00EE7A2F">
          <w:rPr>
            <w:rStyle w:val="Hyperlink"/>
            <w:rFonts w:hint="eastAsia"/>
            <w:rtl/>
          </w:rPr>
          <w:t>البيئية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_Toc413710614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9</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15" w:history="1">
        <w:r w:rsidR="004E3442" w:rsidRPr="00EE7A2F">
          <w:rPr>
            <w:rStyle w:val="Hyperlink"/>
          </w:rPr>
          <w:t>6.2.4</w:t>
        </w:r>
        <w:r w:rsidR="004E3442" w:rsidRPr="004E3442">
          <w:rPr>
            <w:rStyle w:val="Hyperlink"/>
          </w:rPr>
          <w:tab/>
        </w:r>
        <w:r w:rsidR="004E3442" w:rsidRPr="00EE7A2F">
          <w:rPr>
            <w:rStyle w:val="Hyperlink"/>
            <w:rFonts w:hint="eastAsia"/>
            <w:rtl/>
          </w:rPr>
          <w:t>الإجتماعات</w:t>
        </w:r>
        <w:r w:rsidR="004E3442" w:rsidRPr="00EE7A2F">
          <w:rPr>
            <w:rStyle w:val="Hyperlink"/>
            <w:rtl/>
          </w:rPr>
          <w:t xml:space="preserve"> </w:t>
        </w:r>
        <w:r w:rsidR="004E3442" w:rsidRPr="00EE7A2F">
          <w:rPr>
            <w:rStyle w:val="Hyperlink"/>
            <w:rFonts w:hint="eastAsia"/>
            <w:rtl/>
          </w:rPr>
          <w:t>الفردية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_Toc413710615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9</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16" w:history="1">
        <w:r w:rsidR="004E3442" w:rsidRPr="00EE7A2F">
          <w:rPr>
            <w:rStyle w:val="Hyperlink"/>
          </w:rPr>
          <w:t>6.2.5</w:t>
        </w:r>
        <w:r w:rsidR="004E3442" w:rsidRPr="004E3442">
          <w:rPr>
            <w:rStyle w:val="Hyperlink"/>
          </w:rPr>
          <w:tab/>
        </w:r>
        <w:r w:rsidR="004E3442" w:rsidRPr="00EE7A2F">
          <w:rPr>
            <w:rStyle w:val="Hyperlink"/>
            <w:rFonts w:hint="eastAsia"/>
            <w:rtl/>
          </w:rPr>
          <w:t>المراسلات</w:t>
        </w:r>
        <w:r w:rsidR="004E3442" w:rsidRPr="00EE7A2F">
          <w:rPr>
            <w:rStyle w:val="Hyperlink"/>
            <w:rtl/>
          </w:rPr>
          <w:t xml:space="preserve"> </w:t>
        </w:r>
        <w:r w:rsidR="004E3442" w:rsidRPr="00EE7A2F">
          <w:rPr>
            <w:rStyle w:val="Hyperlink"/>
            <w:rFonts w:hint="eastAsia"/>
            <w:rtl/>
          </w:rPr>
          <w:t>الرسمية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_Toc413710616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10</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17" w:history="1">
        <w:r w:rsidR="004E3442" w:rsidRPr="00EE7A2F">
          <w:rPr>
            <w:rStyle w:val="Hyperlink"/>
          </w:rPr>
          <w:t>6.2.6</w:t>
        </w:r>
        <w:r w:rsidR="004E3442" w:rsidRPr="004E3442">
          <w:rPr>
            <w:rStyle w:val="Hyperlink"/>
          </w:rPr>
          <w:tab/>
        </w:r>
        <w:r w:rsidR="004E3442" w:rsidRPr="00EE7A2F">
          <w:rPr>
            <w:rStyle w:val="Hyperlink"/>
            <w:rFonts w:hint="eastAsia"/>
            <w:rtl/>
          </w:rPr>
          <w:t>كشف</w:t>
        </w:r>
        <w:r w:rsidR="004E3442" w:rsidRPr="00EE7A2F">
          <w:rPr>
            <w:rStyle w:val="Hyperlink"/>
            <w:rtl/>
          </w:rPr>
          <w:t xml:space="preserve"> </w:t>
        </w:r>
        <w:r w:rsidR="004E3442" w:rsidRPr="00EE7A2F">
          <w:rPr>
            <w:rStyle w:val="Hyperlink"/>
            <w:rFonts w:hint="eastAsia"/>
            <w:rtl/>
          </w:rPr>
          <w:t>ونشر</w:t>
        </w:r>
        <w:r w:rsidR="004E3442" w:rsidRPr="00EE7A2F">
          <w:rPr>
            <w:rStyle w:val="Hyperlink"/>
            <w:rtl/>
          </w:rPr>
          <w:t xml:space="preserve"> </w:t>
        </w:r>
        <w:r w:rsidR="004E3442" w:rsidRPr="00EE7A2F">
          <w:rPr>
            <w:rStyle w:val="Hyperlink"/>
            <w:rFonts w:hint="eastAsia"/>
            <w:rtl/>
          </w:rPr>
          <w:t>الوثائق</w:t>
        </w:r>
        <w:r w:rsidR="004E3442" w:rsidRPr="00EE7A2F">
          <w:rPr>
            <w:rStyle w:val="Hyperlink"/>
            <w:rtl/>
          </w:rPr>
          <w:t xml:space="preserve"> </w:t>
        </w:r>
        <w:r w:rsidR="004E3442" w:rsidRPr="00EE7A2F">
          <w:rPr>
            <w:rStyle w:val="Hyperlink"/>
            <w:rFonts w:hint="eastAsia"/>
            <w:rtl/>
          </w:rPr>
          <w:t>والمعلومات</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_Toc413710617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10</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18" w:history="1">
        <w:r w:rsidR="004E3442" w:rsidRPr="00EE7A2F">
          <w:rPr>
            <w:rStyle w:val="Hyperlink"/>
          </w:rPr>
          <w:t>6.3</w:t>
        </w:r>
        <w:r w:rsidR="004E3442" w:rsidRPr="004E3442">
          <w:rPr>
            <w:rStyle w:val="Hyperlink"/>
          </w:rPr>
          <w:tab/>
        </w:r>
        <w:r w:rsidR="004E3442" w:rsidRPr="00EE7A2F">
          <w:rPr>
            <w:rStyle w:val="Hyperlink"/>
            <w:rFonts w:hint="eastAsia"/>
            <w:rtl/>
          </w:rPr>
          <w:t>خطة</w:t>
        </w:r>
        <w:r w:rsidR="004E3442" w:rsidRPr="00EE7A2F">
          <w:rPr>
            <w:rStyle w:val="Hyperlink"/>
            <w:rtl/>
          </w:rPr>
          <w:t xml:space="preserve"> </w:t>
        </w:r>
        <w:r w:rsidR="004E3442" w:rsidRPr="00EE7A2F">
          <w:rPr>
            <w:rStyle w:val="Hyperlink"/>
            <w:rFonts w:hint="eastAsia"/>
            <w:rtl/>
          </w:rPr>
          <w:t>عمل</w:t>
        </w:r>
        <w:r w:rsidR="004E3442" w:rsidRPr="00EE7A2F">
          <w:rPr>
            <w:rStyle w:val="Hyperlink"/>
            <w:rtl/>
          </w:rPr>
          <w:t xml:space="preserve"> </w:t>
        </w:r>
        <w:r w:rsidR="004E3442" w:rsidRPr="00EE7A2F">
          <w:rPr>
            <w:rStyle w:val="Hyperlink"/>
            <w:rFonts w:hint="eastAsia"/>
            <w:rtl/>
          </w:rPr>
          <w:t>إشراك</w:t>
        </w:r>
        <w:r w:rsidR="004E3442" w:rsidRPr="00EE7A2F">
          <w:rPr>
            <w:rStyle w:val="Hyperlink"/>
            <w:rtl/>
          </w:rPr>
          <w:t xml:space="preserve"> </w:t>
        </w:r>
        <w:r w:rsidR="004E3442" w:rsidRPr="00EE7A2F">
          <w:rPr>
            <w:rStyle w:val="Hyperlink"/>
            <w:rFonts w:hint="eastAsia"/>
            <w:rtl/>
          </w:rPr>
          <w:t>أصحاب</w:t>
        </w:r>
        <w:r w:rsidR="004E3442" w:rsidRPr="00EE7A2F">
          <w:rPr>
            <w:rStyle w:val="Hyperlink"/>
            <w:rtl/>
          </w:rPr>
          <w:t xml:space="preserve"> </w:t>
        </w:r>
        <w:r w:rsidR="004E3442" w:rsidRPr="00EE7A2F">
          <w:rPr>
            <w:rStyle w:val="Hyperlink"/>
            <w:rFonts w:hint="eastAsia"/>
            <w:rtl/>
          </w:rPr>
          <w:t>العلاقة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_Toc413710618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11</w:t>
        </w:r>
        <w:r w:rsidR="004E3442" w:rsidRPr="004E3442">
          <w:rPr>
            <w:rStyle w:val="Hyperlink"/>
            <w:webHidden/>
          </w:rPr>
          <w:fldChar w:fldCharType="end"/>
        </w:r>
      </w:hyperlink>
    </w:p>
    <w:p w:rsidR="004E3442" w:rsidRPr="00726628" w:rsidRDefault="00CA6CE0" w:rsidP="004E3442">
      <w:pPr>
        <w:pStyle w:val="TOC2"/>
        <w:rPr>
          <w:rStyle w:val="Hyperlink"/>
          <w:b/>
          <w:bCs/>
        </w:rPr>
      </w:pPr>
      <w:hyperlink w:anchor="_Toc413710619" w:history="1">
        <w:r w:rsidR="004E3442" w:rsidRPr="00726628">
          <w:rPr>
            <w:rStyle w:val="Hyperlink"/>
            <w:b/>
            <w:bCs/>
          </w:rPr>
          <w:t>7.</w:t>
        </w:r>
        <w:r w:rsidR="004E3442" w:rsidRPr="00726628">
          <w:rPr>
            <w:rStyle w:val="Hyperlink"/>
            <w:b/>
            <w:bCs/>
          </w:rPr>
          <w:tab/>
        </w:r>
        <w:r w:rsidR="004E3442" w:rsidRPr="00726628">
          <w:rPr>
            <w:rStyle w:val="Hyperlink"/>
            <w:rFonts w:hint="eastAsia"/>
            <w:b/>
            <w:bCs/>
            <w:rtl/>
          </w:rPr>
          <w:t>كشف</w:t>
        </w:r>
        <w:r w:rsidR="004E3442" w:rsidRPr="00726628">
          <w:rPr>
            <w:rStyle w:val="Hyperlink"/>
            <w:b/>
            <w:bCs/>
            <w:rtl/>
          </w:rPr>
          <w:t xml:space="preserve"> </w:t>
        </w:r>
        <w:r w:rsidR="004E3442" w:rsidRPr="00726628">
          <w:rPr>
            <w:rStyle w:val="Hyperlink"/>
            <w:rFonts w:hint="eastAsia"/>
            <w:b/>
            <w:bCs/>
            <w:rtl/>
          </w:rPr>
          <w:t>ونشر</w:t>
        </w:r>
        <w:r w:rsidR="004E3442" w:rsidRPr="00726628">
          <w:rPr>
            <w:rStyle w:val="Hyperlink"/>
            <w:b/>
            <w:bCs/>
            <w:rtl/>
          </w:rPr>
          <w:t xml:space="preserve"> </w:t>
        </w:r>
        <w:r w:rsidR="004E3442" w:rsidRPr="00726628">
          <w:rPr>
            <w:rStyle w:val="Hyperlink"/>
            <w:rFonts w:hint="eastAsia"/>
            <w:b/>
            <w:bCs/>
            <w:rtl/>
          </w:rPr>
          <w:t>وثائق</w:t>
        </w:r>
        <w:r w:rsidR="004E3442" w:rsidRPr="00726628">
          <w:rPr>
            <w:rStyle w:val="Hyperlink"/>
            <w:b/>
            <w:bCs/>
            <w:rtl/>
          </w:rPr>
          <w:t xml:space="preserve"> </w:t>
        </w:r>
        <w:r w:rsidR="004E3442" w:rsidRPr="00726628">
          <w:rPr>
            <w:rStyle w:val="Hyperlink"/>
            <w:rFonts w:hint="eastAsia"/>
            <w:b/>
            <w:bCs/>
            <w:rtl/>
          </w:rPr>
          <w:t>المشروع</w:t>
        </w:r>
        <w:r w:rsidR="004E3442" w:rsidRPr="00726628">
          <w:rPr>
            <w:rStyle w:val="Hyperlink"/>
            <w:b/>
            <w:bCs/>
            <w:webHidden/>
          </w:rPr>
          <w:tab/>
        </w:r>
        <w:r w:rsidR="004E3442" w:rsidRPr="00726628">
          <w:rPr>
            <w:rStyle w:val="Hyperlink"/>
            <w:b/>
            <w:bCs/>
            <w:webHidden/>
          </w:rPr>
          <w:fldChar w:fldCharType="begin"/>
        </w:r>
        <w:r w:rsidR="004E3442" w:rsidRPr="00726628">
          <w:rPr>
            <w:rStyle w:val="Hyperlink"/>
            <w:b/>
            <w:bCs/>
            <w:webHidden/>
          </w:rPr>
          <w:instrText xml:space="preserve"> PAGEREF _Toc413710619 \h </w:instrText>
        </w:r>
        <w:r w:rsidR="004E3442" w:rsidRPr="00726628">
          <w:rPr>
            <w:rStyle w:val="Hyperlink"/>
            <w:b/>
            <w:bCs/>
            <w:webHidden/>
          </w:rPr>
        </w:r>
        <w:r w:rsidR="004E3442" w:rsidRPr="00726628">
          <w:rPr>
            <w:rStyle w:val="Hyperlink"/>
            <w:b/>
            <w:bCs/>
            <w:webHidden/>
          </w:rPr>
          <w:fldChar w:fldCharType="separate"/>
        </w:r>
        <w:r w:rsidR="004E3442" w:rsidRPr="00726628">
          <w:rPr>
            <w:rStyle w:val="Hyperlink"/>
            <w:b/>
            <w:bCs/>
            <w:webHidden/>
          </w:rPr>
          <w:t>14</w:t>
        </w:r>
        <w:r w:rsidR="004E3442" w:rsidRPr="00726628">
          <w:rPr>
            <w:rStyle w:val="Hyperlink"/>
            <w:b/>
            <w:bCs/>
            <w:webHidden/>
          </w:rPr>
          <w:fldChar w:fldCharType="end"/>
        </w:r>
      </w:hyperlink>
    </w:p>
    <w:p w:rsidR="004E3442" w:rsidRPr="00726628" w:rsidRDefault="00CA6CE0" w:rsidP="004E3442">
      <w:pPr>
        <w:pStyle w:val="TOC2"/>
        <w:rPr>
          <w:rStyle w:val="Hyperlink"/>
          <w:b/>
          <w:bCs/>
        </w:rPr>
      </w:pPr>
      <w:hyperlink w:anchor="_Toc413710620" w:history="1">
        <w:r w:rsidR="004E3442" w:rsidRPr="00726628">
          <w:rPr>
            <w:rStyle w:val="Hyperlink"/>
            <w:b/>
            <w:bCs/>
          </w:rPr>
          <w:t>8.</w:t>
        </w:r>
        <w:r w:rsidR="004E3442" w:rsidRPr="00726628">
          <w:rPr>
            <w:rStyle w:val="Hyperlink"/>
            <w:b/>
            <w:bCs/>
          </w:rPr>
          <w:tab/>
        </w:r>
        <w:r w:rsidR="004E3442" w:rsidRPr="00726628">
          <w:rPr>
            <w:rStyle w:val="Hyperlink"/>
            <w:rFonts w:hint="eastAsia"/>
            <w:b/>
            <w:bCs/>
            <w:rtl/>
          </w:rPr>
          <w:t>إجراءات</w:t>
        </w:r>
        <w:r w:rsidR="004E3442" w:rsidRPr="00726628">
          <w:rPr>
            <w:rStyle w:val="Hyperlink"/>
            <w:b/>
            <w:bCs/>
            <w:rtl/>
          </w:rPr>
          <w:t xml:space="preserve"> </w:t>
        </w:r>
        <w:r w:rsidR="004E3442" w:rsidRPr="00726628">
          <w:rPr>
            <w:rStyle w:val="Hyperlink"/>
            <w:rFonts w:hint="eastAsia"/>
            <w:b/>
            <w:bCs/>
            <w:rtl/>
          </w:rPr>
          <w:t>التظلّم</w:t>
        </w:r>
        <w:r w:rsidR="004E3442" w:rsidRPr="00726628">
          <w:rPr>
            <w:rStyle w:val="Hyperlink"/>
            <w:b/>
            <w:bCs/>
            <w:webHidden/>
          </w:rPr>
          <w:tab/>
        </w:r>
        <w:r w:rsidR="004E3442" w:rsidRPr="00726628">
          <w:rPr>
            <w:rStyle w:val="Hyperlink"/>
            <w:b/>
            <w:bCs/>
            <w:webHidden/>
          </w:rPr>
          <w:fldChar w:fldCharType="begin"/>
        </w:r>
        <w:r w:rsidR="004E3442" w:rsidRPr="00726628">
          <w:rPr>
            <w:rStyle w:val="Hyperlink"/>
            <w:b/>
            <w:bCs/>
            <w:webHidden/>
          </w:rPr>
          <w:instrText xml:space="preserve"> PAGEREF _Toc413710620 \h </w:instrText>
        </w:r>
        <w:r w:rsidR="004E3442" w:rsidRPr="00726628">
          <w:rPr>
            <w:rStyle w:val="Hyperlink"/>
            <w:b/>
            <w:bCs/>
            <w:webHidden/>
          </w:rPr>
        </w:r>
        <w:r w:rsidR="004E3442" w:rsidRPr="00726628">
          <w:rPr>
            <w:rStyle w:val="Hyperlink"/>
            <w:b/>
            <w:bCs/>
            <w:webHidden/>
          </w:rPr>
          <w:fldChar w:fldCharType="separate"/>
        </w:r>
        <w:r w:rsidR="004E3442" w:rsidRPr="00726628">
          <w:rPr>
            <w:rStyle w:val="Hyperlink"/>
            <w:b/>
            <w:bCs/>
            <w:webHidden/>
          </w:rPr>
          <w:t>15</w:t>
        </w:r>
        <w:r w:rsidR="004E3442" w:rsidRPr="00726628">
          <w:rPr>
            <w:rStyle w:val="Hyperlink"/>
            <w:b/>
            <w:bCs/>
            <w:webHidden/>
          </w:rPr>
          <w:fldChar w:fldCharType="end"/>
        </w:r>
      </w:hyperlink>
    </w:p>
    <w:p w:rsidR="004E3442" w:rsidRPr="004E3442" w:rsidRDefault="00CA6CE0" w:rsidP="004E3442">
      <w:pPr>
        <w:pStyle w:val="TOC2"/>
        <w:rPr>
          <w:rStyle w:val="Hyperlink"/>
        </w:rPr>
      </w:pPr>
      <w:hyperlink w:anchor="_Toc413710621" w:history="1">
        <w:r w:rsidR="004E3442" w:rsidRPr="00EE7A2F">
          <w:rPr>
            <w:rStyle w:val="Hyperlink"/>
          </w:rPr>
          <w:t>8.1</w:t>
        </w:r>
        <w:r w:rsidR="004E3442" w:rsidRPr="004E3442">
          <w:rPr>
            <w:rStyle w:val="Hyperlink"/>
          </w:rPr>
          <w:tab/>
        </w:r>
        <w:r w:rsidR="004E3442" w:rsidRPr="00EE7A2F">
          <w:rPr>
            <w:rStyle w:val="Hyperlink"/>
            <w:rFonts w:hint="eastAsia"/>
            <w:rtl/>
          </w:rPr>
          <w:t>إجراءات</w:t>
        </w:r>
        <w:r w:rsidR="004E3442" w:rsidRPr="00EE7A2F">
          <w:rPr>
            <w:rStyle w:val="Hyperlink"/>
            <w:rtl/>
          </w:rPr>
          <w:t xml:space="preserve"> </w:t>
        </w:r>
        <w:r w:rsidR="004E3442" w:rsidRPr="00EE7A2F">
          <w:rPr>
            <w:rStyle w:val="Hyperlink"/>
            <w:rFonts w:hint="eastAsia"/>
            <w:rtl/>
          </w:rPr>
          <w:t>التظلم</w:t>
        </w:r>
        <w:r w:rsidR="004E3442" w:rsidRPr="00EE7A2F">
          <w:rPr>
            <w:rStyle w:val="Hyperlink"/>
            <w:rtl/>
          </w:rPr>
          <w:t xml:space="preserve"> </w:t>
        </w:r>
        <w:r w:rsidR="004E3442" w:rsidRPr="00EE7A2F">
          <w:rPr>
            <w:rStyle w:val="Hyperlink"/>
            <w:rFonts w:hint="eastAsia"/>
            <w:rtl/>
          </w:rPr>
          <w:t>الخاصة</w:t>
        </w:r>
        <w:r w:rsidR="004E3442" w:rsidRPr="00EE7A2F">
          <w:rPr>
            <w:rStyle w:val="Hyperlink"/>
            <w:rtl/>
          </w:rPr>
          <w:t xml:space="preserve"> </w:t>
        </w:r>
        <w:r w:rsidR="004E3442" w:rsidRPr="00EE7A2F">
          <w:rPr>
            <w:rStyle w:val="Hyperlink"/>
            <w:rFonts w:hint="eastAsia"/>
            <w:rtl/>
          </w:rPr>
          <w:t>بإشراك</w:t>
        </w:r>
        <w:r w:rsidR="004E3442" w:rsidRPr="00EE7A2F">
          <w:rPr>
            <w:rStyle w:val="Hyperlink"/>
            <w:rtl/>
          </w:rPr>
          <w:t xml:space="preserve"> </w:t>
        </w:r>
        <w:r w:rsidR="004E3442" w:rsidRPr="00EE7A2F">
          <w:rPr>
            <w:rStyle w:val="Hyperlink"/>
            <w:rFonts w:hint="eastAsia"/>
            <w:rtl/>
          </w:rPr>
          <w:t>أصحاب</w:t>
        </w:r>
        <w:r w:rsidR="004E3442" w:rsidRPr="00EE7A2F">
          <w:rPr>
            <w:rStyle w:val="Hyperlink"/>
            <w:rtl/>
          </w:rPr>
          <w:t xml:space="preserve"> </w:t>
        </w:r>
        <w:r w:rsidR="004E3442" w:rsidRPr="00EE7A2F">
          <w:rPr>
            <w:rStyle w:val="Hyperlink"/>
            <w:rFonts w:hint="eastAsia"/>
            <w:rtl/>
          </w:rPr>
          <w:t>العلاقة</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_Toc413710621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15</w:t>
        </w:r>
        <w:r w:rsidR="004E3442" w:rsidRPr="004E3442">
          <w:rPr>
            <w:rStyle w:val="Hyperlink"/>
            <w:webHidden/>
          </w:rPr>
          <w:fldChar w:fldCharType="end"/>
        </w:r>
      </w:hyperlink>
    </w:p>
    <w:p w:rsidR="004E3442" w:rsidRPr="004E3442" w:rsidRDefault="00CA6CE0" w:rsidP="004E3442">
      <w:pPr>
        <w:pStyle w:val="TOC2"/>
        <w:rPr>
          <w:rStyle w:val="Hyperlink"/>
        </w:rPr>
      </w:pPr>
      <w:hyperlink w:anchor="_Toc413710622" w:history="1">
        <w:r w:rsidR="004E3442" w:rsidRPr="00EE7A2F">
          <w:rPr>
            <w:rStyle w:val="Hyperlink"/>
          </w:rPr>
          <w:t>8.2</w:t>
        </w:r>
        <w:r w:rsidR="004E3442" w:rsidRPr="004E3442">
          <w:rPr>
            <w:rStyle w:val="Hyperlink"/>
          </w:rPr>
          <w:tab/>
        </w:r>
        <w:r w:rsidR="004E3442" w:rsidRPr="00EE7A2F">
          <w:rPr>
            <w:rStyle w:val="Hyperlink"/>
            <w:rFonts w:hint="eastAsia"/>
            <w:rtl/>
          </w:rPr>
          <w:t>ملخّص</w:t>
        </w:r>
        <w:r w:rsidR="004E3442" w:rsidRPr="00EE7A2F">
          <w:rPr>
            <w:rStyle w:val="Hyperlink"/>
            <w:rtl/>
          </w:rPr>
          <w:t xml:space="preserve"> </w:t>
        </w:r>
        <w:r w:rsidR="004E3442" w:rsidRPr="00EE7A2F">
          <w:rPr>
            <w:rStyle w:val="Hyperlink"/>
            <w:rFonts w:hint="eastAsia"/>
            <w:rtl/>
          </w:rPr>
          <w:t>إجراءات</w:t>
        </w:r>
        <w:r w:rsidR="004E3442" w:rsidRPr="00EE7A2F">
          <w:rPr>
            <w:rStyle w:val="Hyperlink"/>
            <w:rtl/>
          </w:rPr>
          <w:t xml:space="preserve"> </w:t>
        </w:r>
        <w:r w:rsidR="004E3442" w:rsidRPr="00EE7A2F">
          <w:rPr>
            <w:rStyle w:val="Hyperlink"/>
            <w:rFonts w:hint="eastAsia"/>
            <w:rtl/>
          </w:rPr>
          <w:t>تظلم</w:t>
        </w:r>
        <w:r w:rsidR="004E3442" w:rsidRPr="00EE7A2F">
          <w:rPr>
            <w:rStyle w:val="Hyperlink"/>
            <w:rtl/>
          </w:rPr>
          <w:t xml:space="preserve"> </w:t>
        </w:r>
        <w:r w:rsidR="004E3442" w:rsidRPr="00EE7A2F">
          <w:rPr>
            <w:rStyle w:val="Hyperlink"/>
            <w:rFonts w:hint="eastAsia"/>
            <w:rtl/>
          </w:rPr>
          <w:t>العاملين</w:t>
        </w:r>
        <w:r w:rsidR="004E3442" w:rsidRPr="004E3442">
          <w:rPr>
            <w:rStyle w:val="Hyperlink"/>
            <w:webHidden/>
          </w:rPr>
          <w:tab/>
        </w:r>
        <w:r w:rsidR="004E3442" w:rsidRPr="004E3442">
          <w:rPr>
            <w:rStyle w:val="Hyperlink"/>
            <w:webHidden/>
          </w:rPr>
          <w:fldChar w:fldCharType="begin"/>
        </w:r>
        <w:r w:rsidR="004E3442" w:rsidRPr="004E3442">
          <w:rPr>
            <w:rStyle w:val="Hyperlink"/>
            <w:webHidden/>
          </w:rPr>
          <w:instrText xml:space="preserve"> PAGEREF _Toc413710622 \h </w:instrText>
        </w:r>
        <w:r w:rsidR="004E3442" w:rsidRPr="004E3442">
          <w:rPr>
            <w:rStyle w:val="Hyperlink"/>
            <w:webHidden/>
          </w:rPr>
        </w:r>
        <w:r w:rsidR="004E3442" w:rsidRPr="004E3442">
          <w:rPr>
            <w:rStyle w:val="Hyperlink"/>
            <w:webHidden/>
          </w:rPr>
          <w:fldChar w:fldCharType="separate"/>
        </w:r>
        <w:r w:rsidR="004E3442" w:rsidRPr="004E3442">
          <w:rPr>
            <w:rStyle w:val="Hyperlink"/>
            <w:webHidden/>
          </w:rPr>
          <w:t>16</w:t>
        </w:r>
        <w:r w:rsidR="004E3442" w:rsidRPr="004E3442">
          <w:rPr>
            <w:rStyle w:val="Hyperlink"/>
            <w:webHidden/>
          </w:rPr>
          <w:fldChar w:fldCharType="end"/>
        </w:r>
      </w:hyperlink>
    </w:p>
    <w:p w:rsidR="004E3442" w:rsidRPr="00726628" w:rsidRDefault="00CA6CE0" w:rsidP="004E3442">
      <w:pPr>
        <w:pStyle w:val="TOC2"/>
        <w:rPr>
          <w:rStyle w:val="Hyperlink"/>
          <w:b/>
          <w:bCs/>
        </w:rPr>
      </w:pPr>
      <w:hyperlink w:anchor="_Toc413710623" w:history="1">
        <w:r w:rsidR="004E3442" w:rsidRPr="00726628">
          <w:rPr>
            <w:rStyle w:val="Hyperlink"/>
            <w:b/>
            <w:bCs/>
          </w:rPr>
          <w:t>9.</w:t>
        </w:r>
        <w:r w:rsidR="004E3442" w:rsidRPr="00726628">
          <w:rPr>
            <w:rStyle w:val="Hyperlink"/>
            <w:b/>
            <w:bCs/>
          </w:rPr>
          <w:tab/>
        </w:r>
        <w:r w:rsidR="004E3442" w:rsidRPr="00726628">
          <w:rPr>
            <w:rStyle w:val="Hyperlink"/>
            <w:rFonts w:hint="eastAsia"/>
            <w:b/>
            <w:bCs/>
            <w:rtl/>
          </w:rPr>
          <w:t>المسؤوليات</w:t>
        </w:r>
        <w:r w:rsidR="004E3442" w:rsidRPr="00726628">
          <w:rPr>
            <w:rStyle w:val="Hyperlink"/>
            <w:b/>
            <w:bCs/>
            <w:rtl/>
          </w:rPr>
          <w:t xml:space="preserve"> </w:t>
        </w:r>
        <w:r w:rsidR="004E3442" w:rsidRPr="00726628">
          <w:rPr>
            <w:rStyle w:val="Hyperlink"/>
            <w:rFonts w:hint="eastAsia"/>
            <w:b/>
            <w:bCs/>
            <w:rtl/>
          </w:rPr>
          <w:t>ورفع</w:t>
        </w:r>
        <w:r w:rsidR="004E3442" w:rsidRPr="00726628">
          <w:rPr>
            <w:rStyle w:val="Hyperlink"/>
            <w:b/>
            <w:bCs/>
            <w:rtl/>
          </w:rPr>
          <w:t xml:space="preserve"> </w:t>
        </w:r>
        <w:r w:rsidR="004E3442" w:rsidRPr="00726628">
          <w:rPr>
            <w:rStyle w:val="Hyperlink"/>
            <w:rFonts w:hint="eastAsia"/>
            <w:b/>
            <w:bCs/>
            <w:rtl/>
          </w:rPr>
          <w:t>التقارير</w:t>
        </w:r>
        <w:r w:rsidR="004E3442" w:rsidRPr="00726628">
          <w:rPr>
            <w:rStyle w:val="Hyperlink"/>
            <w:b/>
            <w:bCs/>
            <w:webHidden/>
          </w:rPr>
          <w:tab/>
        </w:r>
        <w:r w:rsidR="004E3442" w:rsidRPr="00726628">
          <w:rPr>
            <w:rStyle w:val="Hyperlink"/>
            <w:b/>
            <w:bCs/>
            <w:webHidden/>
          </w:rPr>
          <w:fldChar w:fldCharType="begin"/>
        </w:r>
        <w:r w:rsidR="004E3442" w:rsidRPr="00726628">
          <w:rPr>
            <w:rStyle w:val="Hyperlink"/>
            <w:b/>
            <w:bCs/>
            <w:webHidden/>
          </w:rPr>
          <w:instrText xml:space="preserve"> PAGEREF _Toc413710623 \h </w:instrText>
        </w:r>
        <w:r w:rsidR="004E3442" w:rsidRPr="00726628">
          <w:rPr>
            <w:rStyle w:val="Hyperlink"/>
            <w:b/>
            <w:bCs/>
            <w:webHidden/>
          </w:rPr>
        </w:r>
        <w:r w:rsidR="004E3442" w:rsidRPr="00726628">
          <w:rPr>
            <w:rStyle w:val="Hyperlink"/>
            <w:b/>
            <w:bCs/>
            <w:webHidden/>
          </w:rPr>
          <w:fldChar w:fldCharType="separate"/>
        </w:r>
        <w:r w:rsidR="004E3442" w:rsidRPr="00726628">
          <w:rPr>
            <w:rStyle w:val="Hyperlink"/>
            <w:b/>
            <w:bCs/>
            <w:webHidden/>
          </w:rPr>
          <w:t>17</w:t>
        </w:r>
        <w:r w:rsidR="004E3442" w:rsidRPr="00726628">
          <w:rPr>
            <w:rStyle w:val="Hyperlink"/>
            <w:b/>
            <w:bCs/>
            <w:webHidden/>
          </w:rPr>
          <w:fldChar w:fldCharType="end"/>
        </w:r>
      </w:hyperlink>
    </w:p>
    <w:p w:rsidR="0063358A" w:rsidRDefault="00AB5FA1" w:rsidP="004E3442">
      <w:pPr>
        <w:pStyle w:val="TOC2"/>
        <w:rPr>
          <w:sz w:val="22"/>
          <w:rtl/>
          <w:lang w:bidi="ar-JO"/>
        </w:rPr>
      </w:pPr>
      <w:r w:rsidRPr="004E3442">
        <w:rPr>
          <w:rStyle w:val="Hyperlink"/>
          <w:rtl/>
        </w:rPr>
        <w:fldChar w:fldCharType="end"/>
      </w:r>
    </w:p>
    <w:p w:rsidR="0063358A" w:rsidRDefault="0063358A" w:rsidP="0063358A">
      <w:pPr>
        <w:bidi/>
        <w:spacing w:after="60"/>
        <w:jc w:val="left"/>
        <w:rPr>
          <w:rFonts w:ascii="Times New Roman" w:hAnsi="Times New Roman"/>
          <w:sz w:val="22"/>
          <w:rtl/>
          <w:lang w:bidi="ar-JO"/>
        </w:rPr>
      </w:pPr>
    </w:p>
    <w:p w:rsidR="004D705C" w:rsidRPr="004D705C" w:rsidRDefault="004D705C" w:rsidP="004D705C">
      <w:pPr>
        <w:bidi/>
        <w:spacing w:after="60"/>
        <w:jc w:val="left"/>
        <w:rPr>
          <w:rFonts w:ascii="Times New Roman" w:hAnsi="Times New Roman"/>
          <w:b/>
          <w:bCs/>
          <w:sz w:val="22"/>
          <w:u w:val="single"/>
          <w:rtl/>
          <w:lang w:bidi="ar-JO"/>
        </w:rPr>
      </w:pPr>
      <w:r w:rsidRPr="004D705C">
        <w:rPr>
          <w:rFonts w:ascii="Times New Roman" w:hAnsi="Times New Roman" w:hint="cs"/>
          <w:b/>
          <w:bCs/>
          <w:sz w:val="22"/>
          <w:u w:val="single"/>
          <w:rtl/>
          <w:lang w:bidi="ar-JO"/>
        </w:rPr>
        <w:t>قائمة الجداول</w:t>
      </w:r>
    </w:p>
    <w:bookmarkStart w:id="1" w:name="_Toc298401718"/>
    <w:bookmarkStart w:id="2" w:name="_Toc349656548"/>
    <w:bookmarkStart w:id="3" w:name="_Toc413700996"/>
    <w:bookmarkStart w:id="4" w:name="_Toc413701373"/>
    <w:bookmarkStart w:id="5" w:name="_Toc413701775"/>
    <w:bookmarkStart w:id="6" w:name="_Toc413701869"/>
    <w:bookmarkStart w:id="7" w:name="_Toc413702667"/>
    <w:bookmarkEnd w:id="1"/>
    <w:bookmarkEnd w:id="2"/>
    <w:p w:rsidR="004D705C" w:rsidRDefault="00AB5FA1" w:rsidP="004D705C">
      <w:pPr>
        <w:pStyle w:val="TableofFigures"/>
        <w:tabs>
          <w:tab w:val="right" w:leader="dot" w:pos="9345"/>
        </w:tabs>
        <w:bidi/>
        <w:rPr>
          <w:rFonts w:asciiTheme="minorHAnsi" w:eastAsiaTheme="minorEastAsia" w:hAnsiTheme="minorHAnsi" w:cstheme="minorBidi"/>
          <w:noProof/>
          <w:sz w:val="22"/>
          <w:szCs w:val="22"/>
          <w:lang w:val="en-US"/>
        </w:rPr>
      </w:pPr>
      <w:r>
        <w:rPr>
          <w:rtl/>
        </w:rPr>
        <w:fldChar w:fldCharType="begin"/>
      </w:r>
      <w:r w:rsidR="004D705C">
        <w:rPr>
          <w:rtl/>
        </w:rPr>
        <w:instrText xml:space="preserve"> </w:instrText>
      </w:r>
      <w:r w:rsidR="004D705C">
        <w:instrText>TOC</w:instrText>
      </w:r>
      <w:r w:rsidR="004D705C">
        <w:rPr>
          <w:rtl/>
        </w:rPr>
        <w:instrText xml:space="preserve"> \</w:instrText>
      </w:r>
      <w:r w:rsidR="004D705C">
        <w:instrText>h \z \c</w:instrText>
      </w:r>
      <w:r w:rsidR="004D705C">
        <w:rPr>
          <w:rtl/>
        </w:rPr>
        <w:instrText xml:space="preserve"> "الجدول" </w:instrText>
      </w:r>
      <w:r>
        <w:rPr>
          <w:rtl/>
        </w:rPr>
        <w:fldChar w:fldCharType="separate"/>
      </w:r>
      <w:hyperlink w:anchor="_Toc413703317" w:history="1">
        <w:r w:rsidR="004D705C" w:rsidRPr="00F019F5">
          <w:rPr>
            <w:rStyle w:val="Hyperlink"/>
            <w:rFonts w:hint="eastAsia"/>
            <w:noProof/>
            <w:rtl/>
          </w:rPr>
          <w:t>الجدول</w:t>
        </w:r>
        <w:r w:rsidR="004D705C" w:rsidRPr="00F019F5">
          <w:rPr>
            <w:rStyle w:val="Hyperlink"/>
            <w:noProof/>
            <w:rtl/>
          </w:rPr>
          <w:t xml:space="preserve"> 1: </w:t>
        </w:r>
        <w:r w:rsidR="004D705C" w:rsidRPr="00F019F5">
          <w:rPr>
            <w:rStyle w:val="Hyperlink"/>
            <w:rFonts w:hint="eastAsia"/>
            <w:noProof/>
            <w:rtl/>
          </w:rPr>
          <w:t>الإطار</w:t>
        </w:r>
        <w:r w:rsidR="004D705C" w:rsidRPr="00F019F5">
          <w:rPr>
            <w:rStyle w:val="Hyperlink"/>
            <w:noProof/>
            <w:rtl/>
          </w:rPr>
          <w:t xml:space="preserve"> </w:t>
        </w:r>
        <w:r w:rsidR="004D705C" w:rsidRPr="00F019F5">
          <w:rPr>
            <w:rStyle w:val="Hyperlink"/>
            <w:rFonts w:hint="eastAsia"/>
            <w:noProof/>
            <w:rtl/>
          </w:rPr>
          <w:t>القانوني</w:t>
        </w:r>
        <w:r w:rsidR="004D705C" w:rsidRPr="00F019F5">
          <w:rPr>
            <w:rStyle w:val="Hyperlink"/>
            <w:noProof/>
            <w:rtl/>
          </w:rPr>
          <w:t xml:space="preserve"> </w:t>
        </w:r>
        <w:r w:rsidR="004D705C" w:rsidRPr="00F019F5">
          <w:rPr>
            <w:rStyle w:val="Hyperlink"/>
            <w:rFonts w:hint="eastAsia"/>
            <w:noProof/>
            <w:rtl/>
          </w:rPr>
          <w:t>الرئيسي</w:t>
        </w:r>
        <w:r w:rsidR="004D705C" w:rsidRPr="00F019F5">
          <w:rPr>
            <w:rStyle w:val="Hyperlink"/>
            <w:noProof/>
            <w:rtl/>
          </w:rPr>
          <w:t xml:space="preserve"> </w:t>
        </w:r>
        <w:r w:rsidR="004D705C" w:rsidRPr="00F019F5">
          <w:rPr>
            <w:rStyle w:val="Hyperlink"/>
            <w:rFonts w:hint="eastAsia"/>
            <w:noProof/>
            <w:rtl/>
          </w:rPr>
          <w:t>في</w:t>
        </w:r>
        <w:r w:rsidR="004D705C" w:rsidRPr="00F019F5">
          <w:rPr>
            <w:rStyle w:val="Hyperlink"/>
            <w:noProof/>
            <w:rtl/>
          </w:rPr>
          <w:t xml:space="preserve"> </w:t>
        </w:r>
        <w:r w:rsidR="004D705C" w:rsidRPr="00F019F5">
          <w:rPr>
            <w:rStyle w:val="Hyperlink"/>
            <w:rFonts w:hint="eastAsia"/>
            <w:noProof/>
            <w:rtl/>
          </w:rPr>
          <w:t>الأردن</w:t>
        </w:r>
        <w:r w:rsidR="004D705C" w:rsidRPr="00F019F5">
          <w:rPr>
            <w:rStyle w:val="Hyperlink"/>
            <w:noProof/>
            <w:rtl/>
          </w:rPr>
          <w:t xml:space="preserve"> </w:t>
        </w:r>
        <w:r w:rsidR="004D705C" w:rsidRPr="00F019F5">
          <w:rPr>
            <w:rStyle w:val="Hyperlink"/>
            <w:rFonts w:hint="eastAsia"/>
            <w:noProof/>
            <w:rtl/>
          </w:rPr>
          <w:t>الذي</w:t>
        </w:r>
        <w:r w:rsidR="004D705C" w:rsidRPr="00F019F5">
          <w:rPr>
            <w:rStyle w:val="Hyperlink"/>
            <w:noProof/>
            <w:rtl/>
          </w:rPr>
          <w:t xml:space="preserve"> </w:t>
        </w:r>
        <w:r w:rsidR="004D705C" w:rsidRPr="00F019F5">
          <w:rPr>
            <w:rStyle w:val="Hyperlink"/>
            <w:rFonts w:hint="eastAsia"/>
            <w:noProof/>
            <w:rtl/>
          </w:rPr>
          <w:t>يستوجب</w:t>
        </w:r>
        <w:r w:rsidR="004D705C" w:rsidRPr="00F019F5">
          <w:rPr>
            <w:rStyle w:val="Hyperlink"/>
            <w:noProof/>
            <w:rtl/>
          </w:rPr>
          <w:t xml:space="preserve"> </w:t>
        </w:r>
        <w:r w:rsidR="004D705C" w:rsidRPr="00F019F5">
          <w:rPr>
            <w:rStyle w:val="Hyperlink"/>
            <w:rFonts w:hint="eastAsia"/>
            <w:noProof/>
            <w:rtl/>
          </w:rPr>
          <w:t>إشراك</w:t>
        </w:r>
        <w:r w:rsidR="004D705C" w:rsidRPr="00F019F5">
          <w:rPr>
            <w:rStyle w:val="Hyperlink"/>
            <w:noProof/>
            <w:rtl/>
          </w:rPr>
          <w:t xml:space="preserve"> </w:t>
        </w:r>
        <w:r w:rsidR="004D705C" w:rsidRPr="00F019F5">
          <w:rPr>
            <w:rStyle w:val="Hyperlink"/>
            <w:rFonts w:hint="eastAsia"/>
            <w:noProof/>
            <w:rtl/>
          </w:rPr>
          <w:t>أصحاب</w:t>
        </w:r>
        <w:r w:rsidR="004D705C" w:rsidRPr="00F019F5">
          <w:rPr>
            <w:rStyle w:val="Hyperlink"/>
            <w:noProof/>
            <w:rtl/>
          </w:rPr>
          <w:t xml:space="preserve"> </w:t>
        </w:r>
        <w:r w:rsidR="004D705C" w:rsidRPr="00F019F5">
          <w:rPr>
            <w:rStyle w:val="Hyperlink"/>
            <w:rFonts w:hint="eastAsia"/>
            <w:noProof/>
            <w:rtl/>
          </w:rPr>
          <w:t>العلاقة</w:t>
        </w:r>
        <w:r w:rsidR="004D705C">
          <w:rPr>
            <w:noProof/>
            <w:webHidden/>
          </w:rPr>
          <w:tab/>
        </w:r>
        <w:r>
          <w:rPr>
            <w:rStyle w:val="Hyperlink"/>
            <w:noProof/>
            <w:rtl/>
          </w:rPr>
          <w:fldChar w:fldCharType="begin"/>
        </w:r>
        <w:r w:rsidR="004D705C">
          <w:rPr>
            <w:noProof/>
            <w:webHidden/>
          </w:rPr>
          <w:instrText xml:space="preserve"> PAGEREF _Toc413703317 \h </w:instrText>
        </w:r>
        <w:r>
          <w:rPr>
            <w:rStyle w:val="Hyperlink"/>
            <w:noProof/>
            <w:rtl/>
          </w:rPr>
        </w:r>
        <w:r>
          <w:rPr>
            <w:rStyle w:val="Hyperlink"/>
            <w:noProof/>
            <w:rtl/>
          </w:rPr>
          <w:fldChar w:fldCharType="separate"/>
        </w:r>
        <w:r w:rsidR="004D705C">
          <w:rPr>
            <w:noProof/>
            <w:webHidden/>
          </w:rPr>
          <w:t>5</w:t>
        </w:r>
        <w:r>
          <w:rPr>
            <w:rStyle w:val="Hyperlink"/>
            <w:noProof/>
            <w:rtl/>
          </w:rPr>
          <w:fldChar w:fldCharType="end"/>
        </w:r>
      </w:hyperlink>
    </w:p>
    <w:p w:rsidR="004D705C" w:rsidRDefault="00CA6CE0" w:rsidP="004D705C">
      <w:pPr>
        <w:pStyle w:val="TableofFigures"/>
        <w:tabs>
          <w:tab w:val="right" w:leader="dot" w:pos="9345"/>
        </w:tabs>
        <w:bidi/>
        <w:rPr>
          <w:rFonts w:asciiTheme="minorHAnsi" w:eastAsiaTheme="minorEastAsia" w:hAnsiTheme="minorHAnsi" w:cstheme="minorBidi"/>
          <w:noProof/>
          <w:sz w:val="22"/>
          <w:szCs w:val="22"/>
          <w:lang w:val="en-US"/>
        </w:rPr>
      </w:pPr>
      <w:hyperlink w:anchor="_Toc413703318" w:history="1">
        <w:r w:rsidR="004D705C" w:rsidRPr="00F019F5">
          <w:rPr>
            <w:rStyle w:val="Hyperlink"/>
            <w:rFonts w:hint="eastAsia"/>
            <w:noProof/>
            <w:rtl/>
          </w:rPr>
          <w:t>الجدول</w:t>
        </w:r>
        <w:r w:rsidR="004D705C" w:rsidRPr="00F019F5">
          <w:rPr>
            <w:rStyle w:val="Hyperlink"/>
            <w:noProof/>
            <w:rtl/>
          </w:rPr>
          <w:t xml:space="preserve"> 2: </w:t>
        </w:r>
        <w:r w:rsidR="004D705C" w:rsidRPr="00F019F5">
          <w:rPr>
            <w:rStyle w:val="Hyperlink"/>
            <w:rFonts w:hint="eastAsia"/>
            <w:noProof/>
            <w:rtl/>
          </w:rPr>
          <w:t>ملخص</w:t>
        </w:r>
        <w:r w:rsidR="004D705C" w:rsidRPr="00F019F5">
          <w:rPr>
            <w:rStyle w:val="Hyperlink"/>
            <w:noProof/>
            <w:rtl/>
          </w:rPr>
          <w:t xml:space="preserve"> </w:t>
        </w:r>
        <w:r w:rsidR="004D705C" w:rsidRPr="00F019F5">
          <w:rPr>
            <w:rStyle w:val="Hyperlink"/>
            <w:rFonts w:hint="eastAsia"/>
            <w:noProof/>
            <w:rtl/>
          </w:rPr>
          <w:t>الأنشطة</w:t>
        </w:r>
        <w:r w:rsidR="004D705C" w:rsidRPr="00F019F5">
          <w:rPr>
            <w:rStyle w:val="Hyperlink"/>
            <w:noProof/>
            <w:rtl/>
          </w:rPr>
          <w:t xml:space="preserve"> </w:t>
        </w:r>
        <w:r w:rsidR="004D705C" w:rsidRPr="00F019F5">
          <w:rPr>
            <w:rStyle w:val="Hyperlink"/>
            <w:rFonts w:hint="eastAsia"/>
            <w:noProof/>
            <w:rtl/>
          </w:rPr>
          <w:t>السابقة</w:t>
        </w:r>
        <w:r w:rsidR="004D705C" w:rsidRPr="00F019F5">
          <w:rPr>
            <w:rStyle w:val="Hyperlink"/>
            <w:noProof/>
            <w:rtl/>
          </w:rPr>
          <w:t xml:space="preserve"> </w:t>
        </w:r>
        <w:r w:rsidR="004D705C" w:rsidRPr="00F019F5">
          <w:rPr>
            <w:rStyle w:val="Hyperlink"/>
            <w:rFonts w:hint="eastAsia"/>
            <w:noProof/>
            <w:rtl/>
          </w:rPr>
          <w:t>في</w:t>
        </w:r>
        <w:r w:rsidR="004D705C" w:rsidRPr="00F019F5">
          <w:rPr>
            <w:rStyle w:val="Hyperlink"/>
            <w:noProof/>
            <w:rtl/>
          </w:rPr>
          <w:t xml:space="preserve"> </w:t>
        </w:r>
        <w:r w:rsidR="004D705C" w:rsidRPr="00F019F5">
          <w:rPr>
            <w:rStyle w:val="Hyperlink"/>
            <w:rFonts w:hint="eastAsia"/>
            <w:noProof/>
            <w:rtl/>
          </w:rPr>
          <w:t>مجال</w:t>
        </w:r>
        <w:r w:rsidR="004D705C" w:rsidRPr="00F019F5">
          <w:rPr>
            <w:rStyle w:val="Hyperlink"/>
            <w:noProof/>
            <w:rtl/>
          </w:rPr>
          <w:t xml:space="preserve"> </w:t>
        </w:r>
        <w:r w:rsidR="004D705C" w:rsidRPr="00F019F5">
          <w:rPr>
            <w:rStyle w:val="Hyperlink"/>
            <w:rFonts w:hint="eastAsia"/>
            <w:noProof/>
            <w:rtl/>
          </w:rPr>
          <w:t>إشراك</w:t>
        </w:r>
        <w:r w:rsidR="004D705C" w:rsidRPr="00F019F5">
          <w:rPr>
            <w:rStyle w:val="Hyperlink"/>
            <w:noProof/>
            <w:rtl/>
          </w:rPr>
          <w:t xml:space="preserve"> </w:t>
        </w:r>
        <w:r w:rsidR="004D705C" w:rsidRPr="00F019F5">
          <w:rPr>
            <w:rStyle w:val="Hyperlink"/>
            <w:rFonts w:hint="eastAsia"/>
            <w:noProof/>
            <w:rtl/>
          </w:rPr>
          <w:t>اصحاب</w:t>
        </w:r>
        <w:r w:rsidR="004D705C" w:rsidRPr="00F019F5">
          <w:rPr>
            <w:rStyle w:val="Hyperlink"/>
            <w:noProof/>
            <w:rtl/>
          </w:rPr>
          <w:t xml:space="preserve"> </w:t>
        </w:r>
        <w:r w:rsidR="004D705C" w:rsidRPr="00F019F5">
          <w:rPr>
            <w:rStyle w:val="Hyperlink"/>
            <w:rFonts w:hint="eastAsia"/>
            <w:noProof/>
            <w:rtl/>
          </w:rPr>
          <w:t>العلاقة</w:t>
        </w:r>
        <w:r w:rsidR="004D705C" w:rsidRPr="00F019F5">
          <w:rPr>
            <w:rStyle w:val="Hyperlink"/>
            <w:noProof/>
            <w:rtl/>
          </w:rPr>
          <w:t xml:space="preserve"> – </w:t>
        </w:r>
        <w:r w:rsidR="004D705C" w:rsidRPr="00F019F5">
          <w:rPr>
            <w:rStyle w:val="Hyperlink"/>
            <w:rFonts w:hint="eastAsia"/>
            <w:noProof/>
            <w:rtl/>
          </w:rPr>
          <w:t>مكب</w:t>
        </w:r>
        <w:r w:rsidR="004D705C" w:rsidRPr="00F019F5">
          <w:rPr>
            <w:rStyle w:val="Hyperlink"/>
            <w:noProof/>
            <w:rtl/>
          </w:rPr>
          <w:t xml:space="preserve"> </w:t>
        </w:r>
        <w:r w:rsidR="004D705C" w:rsidRPr="00F019F5">
          <w:rPr>
            <w:rStyle w:val="Hyperlink"/>
            <w:rFonts w:hint="eastAsia"/>
            <w:noProof/>
            <w:rtl/>
          </w:rPr>
          <w:t>الغباوي</w:t>
        </w:r>
        <w:r w:rsidR="004D705C" w:rsidRPr="00F019F5">
          <w:rPr>
            <w:rStyle w:val="Hyperlink"/>
            <w:noProof/>
            <w:rtl/>
          </w:rPr>
          <w:t xml:space="preserve"> </w:t>
        </w:r>
        <w:r w:rsidR="004D705C" w:rsidRPr="00F019F5">
          <w:rPr>
            <w:rStyle w:val="Hyperlink"/>
            <w:rFonts w:hint="eastAsia"/>
            <w:noProof/>
            <w:rtl/>
          </w:rPr>
          <w:t>للنفايات</w:t>
        </w:r>
        <w:r w:rsidR="004D705C" w:rsidRPr="00F019F5">
          <w:rPr>
            <w:rStyle w:val="Hyperlink"/>
            <w:noProof/>
            <w:rtl/>
          </w:rPr>
          <w:t xml:space="preserve"> </w:t>
        </w:r>
        <w:r w:rsidR="004D705C" w:rsidRPr="00F019F5">
          <w:rPr>
            <w:rStyle w:val="Hyperlink"/>
            <w:rFonts w:hint="eastAsia"/>
            <w:noProof/>
            <w:rtl/>
          </w:rPr>
          <w:t>الصلبة</w:t>
        </w:r>
        <w:r w:rsidR="004D705C">
          <w:rPr>
            <w:noProof/>
            <w:webHidden/>
          </w:rPr>
          <w:tab/>
        </w:r>
        <w:r w:rsidR="00AB5FA1">
          <w:rPr>
            <w:rStyle w:val="Hyperlink"/>
            <w:noProof/>
            <w:rtl/>
          </w:rPr>
          <w:fldChar w:fldCharType="begin"/>
        </w:r>
        <w:r w:rsidR="004D705C">
          <w:rPr>
            <w:noProof/>
            <w:webHidden/>
          </w:rPr>
          <w:instrText xml:space="preserve"> PAGEREF _Toc413703318 \h </w:instrText>
        </w:r>
        <w:r w:rsidR="00AB5FA1">
          <w:rPr>
            <w:rStyle w:val="Hyperlink"/>
            <w:noProof/>
            <w:rtl/>
          </w:rPr>
        </w:r>
        <w:r w:rsidR="00AB5FA1">
          <w:rPr>
            <w:rStyle w:val="Hyperlink"/>
            <w:noProof/>
            <w:rtl/>
          </w:rPr>
          <w:fldChar w:fldCharType="separate"/>
        </w:r>
        <w:r w:rsidR="004D705C">
          <w:rPr>
            <w:noProof/>
            <w:webHidden/>
          </w:rPr>
          <w:t>6</w:t>
        </w:r>
        <w:r w:rsidR="00AB5FA1">
          <w:rPr>
            <w:rStyle w:val="Hyperlink"/>
            <w:noProof/>
            <w:rtl/>
          </w:rPr>
          <w:fldChar w:fldCharType="end"/>
        </w:r>
      </w:hyperlink>
    </w:p>
    <w:p w:rsidR="004D705C" w:rsidRDefault="00CA6CE0" w:rsidP="004D705C">
      <w:pPr>
        <w:pStyle w:val="TableofFigures"/>
        <w:tabs>
          <w:tab w:val="right" w:leader="dot" w:pos="9345"/>
        </w:tabs>
        <w:bidi/>
        <w:rPr>
          <w:rFonts w:asciiTheme="minorHAnsi" w:eastAsiaTheme="minorEastAsia" w:hAnsiTheme="minorHAnsi" w:cstheme="minorBidi"/>
          <w:noProof/>
          <w:sz w:val="22"/>
          <w:szCs w:val="22"/>
          <w:lang w:val="en-US"/>
        </w:rPr>
      </w:pPr>
      <w:hyperlink w:anchor="_Toc413703319" w:history="1">
        <w:r w:rsidR="004D705C" w:rsidRPr="00F019F5">
          <w:rPr>
            <w:rStyle w:val="Hyperlink"/>
            <w:rFonts w:hint="eastAsia"/>
            <w:noProof/>
            <w:rtl/>
          </w:rPr>
          <w:t>الجدول</w:t>
        </w:r>
        <w:r w:rsidR="004D705C" w:rsidRPr="00F019F5">
          <w:rPr>
            <w:rStyle w:val="Hyperlink"/>
            <w:noProof/>
            <w:rtl/>
          </w:rPr>
          <w:t xml:space="preserve"> 3: </w:t>
        </w:r>
        <w:r w:rsidR="004D705C" w:rsidRPr="00F019F5">
          <w:rPr>
            <w:rStyle w:val="Hyperlink"/>
            <w:rFonts w:hint="eastAsia"/>
            <w:noProof/>
            <w:rtl/>
          </w:rPr>
          <w:t>أصحاب</w:t>
        </w:r>
        <w:r w:rsidR="004D705C" w:rsidRPr="00F019F5">
          <w:rPr>
            <w:rStyle w:val="Hyperlink"/>
            <w:noProof/>
            <w:rtl/>
          </w:rPr>
          <w:t xml:space="preserve"> </w:t>
        </w:r>
        <w:r w:rsidR="004D705C" w:rsidRPr="00F019F5">
          <w:rPr>
            <w:rStyle w:val="Hyperlink"/>
            <w:rFonts w:hint="eastAsia"/>
            <w:noProof/>
            <w:rtl/>
          </w:rPr>
          <w:t>العلاقة</w:t>
        </w:r>
        <w:r w:rsidR="004D705C" w:rsidRPr="00F019F5">
          <w:rPr>
            <w:rStyle w:val="Hyperlink"/>
            <w:noProof/>
            <w:rtl/>
          </w:rPr>
          <w:t xml:space="preserve"> </w:t>
        </w:r>
        <w:r w:rsidR="004D705C" w:rsidRPr="00F019F5">
          <w:rPr>
            <w:rStyle w:val="Hyperlink"/>
            <w:rFonts w:hint="eastAsia"/>
            <w:noProof/>
            <w:rtl/>
          </w:rPr>
          <w:t>في</w:t>
        </w:r>
        <w:r w:rsidR="004D705C" w:rsidRPr="00F019F5">
          <w:rPr>
            <w:rStyle w:val="Hyperlink"/>
            <w:noProof/>
            <w:rtl/>
          </w:rPr>
          <w:t xml:space="preserve"> </w:t>
        </w:r>
        <w:r w:rsidR="004D705C" w:rsidRPr="00F019F5">
          <w:rPr>
            <w:rStyle w:val="Hyperlink"/>
            <w:rFonts w:hint="eastAsia"/>
            <w:noProof/>
            <w:rtl/>
          </w:rPr>
          <w:t>مشروع</w:t>
        </w:r>
        <w:r w:rsidR="004D705C" w:rsidRPr="00F019F5">
          <w:rPr>
            <w:rStyle w:val="Hyperlink"/>
            <w:noProof/>
            <w:rtl/>
          </w:rPr>
          <w:t xml:space="preserve"> </w:t>
        </w:r>
        <w:r w:rsidR="004D705C" w:rsidRPr="00F019F5">
          <w:rPr>
            <w:rStyle w:val="Hyperlink"/>
            <w:rFonts w:hint="eastAsia"/>
            <w:noProof/>
            <w:rtl/>
          </w:rPr>
          <w:t>مكب</w:t>
        </w:r>
        <w:r w:rsidR="004D705C" w:rsidRPr="00F019F5">
          <w:rPr>
            <w:rStyle w:val="Hyperlink"/>
            <w:noProof/>
            <w:rtl/>
          </w:rPr>
          <w:t xml:space="preserve"> </w:t>
        </w:r>
        <w:r w:rsidR="004D705C" w:rsidRPr="00F019F5">
          <w:rPr>
            <w:rStyle w:val="Hyperlink"/>
            <w:rFonts w:hint="eastAsia"/>
            <w:noProof/>
            <w:rtl/>
          </w:rPr>
          <w:t>الغباوي</w:t>
        </w:r>
        <w:r w:rsidR="004D705C">
          <w:rPr>
            <w:noProof/>
            <w:webHidden/>
          </w:rPr>
          <w:tab/>
        </w:r>
        <w:r w:rsidR="00AB5FA1">
          <w:rPr>
            <w:rStyle w:val="Hyperlink"/>
            <w:noProof/>
            <w:rtl/>
          </w:rPr>
          <w:fldChar w:fldCharType="begin"/>
        </w:r>
        <w:r w:rsidR="004D705C">
          <w:rPr>
            <w:noProof/>
            <w:webHidden/>
          </w:rPr>
          <w:instrText xml:space="preserve"> PAGEREF _Toc413703319 \h </w:instrText>
        </w:r>
        <w:r w:rsidR="00AB5FA1">
          <w:rPr>
            <w:rStyle w:val="Hyperlink"/>
            <w:noProof/>
            <w:rtl/>
          </w:rPr>
        </w:r>
        <w:r w:rsidR="00AB5FA1">
          <w:rPr>
            <w:rStyle w:val="Hyperlink"/>
            <w:noProof/>
            <w:rtl/>
          </w:rPr>
          <w:fldChar w:fldCharType="separate"/>
        </w:r>
        <w:r w:rsidR="004D705C">
          <w:rPr>
            <w:noProof/>
            <w:webHidden/>
          </w:rPr>
          <w:t>7</w:t>
        </w:r>
        <w:r w:rsidR="00AB5FA1">
          <w:rPr>
            <w:rStyle w:val="Hyperlink"/>
            <w:noProof/>
            <w:rtl/>
          </w:rPr>
          <w:fldChar w:fldCharType="end"/>
        </w:r>
      </w:hyperlink>
    </w:p>
    <w:p w:rsidR="004D705C" w:rsidRDefault="00CA6CE0" w:rsidP="004D705C">
      <w:pPr>
        <w:pStyle w:val="TableofFigures"/>
        <w:tabs>
          <w:tab w:val="right" w:leader="dot" w:pos="9345"/>
        </w:tabs>
        <w:bidi/>
        <w:rPr>
          <w:rFonts w:asciiTheme="minorHAnsi" w:eastAsiaTheme="minorEastAsia" w:hAnsiTheme="minorHAnsi" w:cstheme="minorBidi"/>
          <w:noProof/>
          <w:sz w:val="22"/>
          <w:szCs w:val="22"/>
          <w:lang w:val="en-US"/>
        </w:rPr>
      </w:pPr>
      <w:hyperlink w:anchor="_Toc413703320" w:history="1">
        <w:r w:rsidR="004D705C" w:rsidRPr="00F019F5">
          <w:rPr>
            <w:rStyle w:val="Hyperlink"/>
            <w:rFonts w:hint="eastAsia"/>
            <w:noProof/>
            <w:rtl/>
          </w:rPr>
          <w:t>الجدول</w:t>
        </w:r>
        <w:r w:rsidR="004D705C" w:rsidRPr="00F019F5">
          <w:rPr>
            <w:rStyle w:val="Hyperlink"/>
            <w:noProof/>
            <w:rtl/>
          </w:rPr>
          <w:t xml:space="preserve"> 4: </w:t>
        </w:r>
        <w:r w:rsidR="004D705C" w:rsidRPr="00F019F5">
          <w:rPr>
            <w:rStyle w:val="Hyperlink"/>
            <w:rFonts w:hint="eastAsia"/>
            <w:noProof/>
            <w:rtl/>
          </w:rPr>
          <w:t>خطة</w:t>
        </w:r>
        <w:r w:rsidR="004D705C" w:rsidRPr="00F019F5">
          <w:rPr>
            <w:rStyle w:val="Hyperlink"/>
            <w:noProof/>
            <w:rtl/>
          </w:rPr>
          <w:t xml:space="preserve"> </w:t>
        </w:r>
        <w:r w:rsidR="004D705C" w:rsidRPr="00F019F5">
          <w:rPr>
            <w:rStyle w:val="Hyperlink"/>
            <w:rFonts w:hint="eastAsia"/>
            <w:noProof/>
            <w:rtl/>
          </w:rPr>
          <w:t>عمل</w:t>
        </w:r>
        <w:r w:rsidR="004D705C" w:rsidRPr="00F019F5">
          <w:rPr>
            <w:rStyle w:val="Hyperlink"/>
            <w:noProof/>
            <w:rtl/>
          </w:rPr>
          <w:t xml:space="preserve"> </w:t>
        </w:r>
        <w:r w:rsidR="004D705C" w:rsidRPr="00F019F5">
          <w:rPr>
            <w:rStyle w:val="Hyperlink"/>
            <w:rFonts w:hint="eastAsia"/>
            <w:noProof/>
            <w:rtl/>
          </w:rPr>
          <w:t>إشراك</w:t>
        </w:r>
        <w:r w:rsidR="004D705C" w:rsidRPr="00F019F5">
          <w:rPr>
            <w:rStyle w:val="Hyperlink"/>
            <w:noProof/>
            <w:rtl/>
          </w:rPr>
          <w:t xml:space="preserve"> </w:t>
        </w:r>
        <w:r w:rsidR="004D705C" w:rsidRPr="00F019F5">
          <w:rPr>
            <w:rStyle w:val="Hyperlink"/>
            <w:rFonts w:hint="eastAsia"/>
            <w:noProof/>
            <w:rtl/>
          </w:rPr>
          <w:t>أصحاب</w:t>
        </w:r>
        <w:r w:rsidR="004D705C" w:rsidRPr="00F019F5">
          <w:rPr>
            <w:rStyle w:val="Hyperlink"/>
            <w:noProof/>
            <w:rtl/>
          </w:rPr>
          <w:t xml:space="preserve"> </w:t>
        </w:r>
        <w:r w:rsidR="004D705C" w:rsidRPr="00F019F5">
          <w:rPr>
            <w:rStyle w:val="Hyperlink"/>
            <w:rFonts w:hint="eastAsia"/>
            <w:noProof/>
            <w:rtl/>
          </w:rPr>
          <w:t>العلاقة</w:t>
        </w:r>
        <w:r w:rsidR="004D705C" w:rsidRPr="00F019F5">
          <w:rPr>
            <w:rStyle w:val="Hyperlink"/>
            <w:noProof/>
            <w:rtl/>
          </w:rPr>
          <w:t xml:space="preserve"> </w:t>
        </w:r>
        <w:r w:rsidR="004D705C" w:rsidRPr="00F019F5">
          <w:rPr>
            <w:rStyle w:val="Hyperlink"/>
            <w:rFonts w:hint="eastAsia"/>
            <w:noProof/>
            <w:rtl/>
          </w:rPr>
          <w:t>في</w:t>
        </w:r>
        <w:r w:rsidR="004D705C" w:rsidRPr="00F019F5">
          <w:rPr>
            <w:rStyle w:val="Hyperlink"/>
            <w:noProof/>
            <w:rtl/>
          </w:rPr>
          <w:t xml:space="preserve"> </w:t>
        </w:r>
        <w:r w:rsidR="004D705C" w:rsidRPr="00F019F5">
          <w:rPr>
            <w:rStyle w:val="Hyperlink"/>
            <w:rFonts w:hint="eastAsia"/>
            <w:noProof/>
            <w:rtl/>
          </w:rPr>
          <w:t>مشروع</w:t>
        </w:r>
        <w:r w:rsidR="004D705C" w:rsidRPr="00F019F5">
          <w:rPr>
            <w:rStyle w:val="Hyperlink"/>
            <w:noProof/>
            <w:rtl/>
          </w:rPr>
          <w:t xml:space="preserve"> </w:t>
        </w:r>
        <w:r w:rsidR="004D705C" w:rsidRPr="00F019F5">
          <w:rPr>
            <w:rStyle w:val="Hyperlink"/>
            <w:rFonts w:hint="eastAsia"/>
            <w:noProof/>
            <w:rtl/>
          </w:rPr>
          <w:t>مكب</w:t>
        </w:r>
        <w:r w:rsidR="004D705C" w:rsidRPr="00F019F5">
          <w:rPr>
            <w:rStyle w:val="Hyperlink"/>
            <w:noProof/>
            <w:rtl/>
          </w:rPr>
          <w:t xml:space="preserve"> </w:t>
        </w:r>
        <w:r w:rsidR="004D705C" w:rsidRPr="00F019F5">
          <w:rPr>
            <w:rStyle w:val="Hyperlink"/>
            <w:rFonts w:hint="eastAsia"/>
            <w:noProof/>
            <w:rtl/>
          </w:rPr>
          <w:t>الغباوي</w:t>
        </w:r>
        <w:r w:rsidR="004D705C">
          <w:rPr>
            <w:noProof/>
            <w:webHidden/>
          </w:rPr>
          <w:tab/>
        </w:r>
        <w:r w:rsidR="00AB5FA1">
          <w:rPr>
            <w:rStyle w:val="Hyperlink"/>
            <w:noProof/>
            <w:rtl/>
          </w:rPr>
          <w:fldChar w:fldCharType="begin"/>
        </w:r>
        <w:r w:rsidR="004D705C">
          <w:rPr>
            <w:noProof/>
            <w:webHidden/>
          </w:rPr>
          <w:instrText xml:space="preserve"> PAGEREF _Toc413703320 \h </w:instrText>
        </w:r>
        <w:r w:rsidR="00AB5FA1">
          <w:rPr>
            <w:rStyle w:val="Hyperlink"/>
            <w:noProof/>
            <w:rtl/>
          </w:rPr>
        </w:r>
        <w:r w:rsidR="00AB5FA1">
          <w:rPr>
            <w:rStyle w:val="Hyperlink"/>
            <w:noProof/>
            <w:rtl/>
          </w:rPr>
          <w:fldChar w:fldCharType="separate"/>
        </w:r>
        <w:r w:rsidR="004D705C">
          <w:rPr>
            <w:noProof/>
            <w:webHidden/>
          </w:rPr>
          <w:t>11</w:t>
        </w:r>
        <w:r w:rsidR="00AB5FA1">
          <w:rPr>
            <w:rStyle w:val="Hyperlink"/>
            <w:noProof/>
            <w:rtl/>
          </w:rPr>
          <w:fldChar w:fldCharType="end"/>
        </w:r>
      </w:hyperlink>
    </w:p>
    <w:p w:rsidR="004D705C" w:rsidRDefault="00AB5FA1" w:rsidP="004D705C">
      <w:pPr>
        <w:bidi/>
        <w:spacing w:before="0" w:after="0"/>
        <w:jc w:val="left"/>
        <w:rPr>
          <w:rFonts w:ascii="Arial Bold" w:eastAsiaTheme="majorEastAsia" w:hAnsi="Arial Bold"/>
          <w:b/>
          <w:bCs/>
          <w:caps/>
          <w:kern w:val="32"/>
          <w:sz w:val="24"/>
          <w:szCs w:val="24"/>
          <w:rtl/>
          <w:lang w:val="en-US"/>
        </w:rPr>
      </w:pPr>
      <w:r>
        <w:rPr>
          <w:rtl/>
        </w:rPr>
        <w:fldChar w:fldCharType="end"/>
      </w:r>
      <w:r w:rsidR="004D705C">
        <w:rPr>
          <w:rtl/>
        </w:rPr>
        <w:br w:type="page"/>
      </w:r>
    </w:p>
    <w:p w:rsidR="002408A4" w:rsidRPr="00C80B60" w:rsidRDefault="002408A4" w:rsidP="00F27DB0">
      <w:pPr>
        <w:pStyle w:val="Heading1"/>
      </w:pPr>
      <w:bookmarkStart w:id="8" w:name="_Toc413710600"/>
      <w:r w:rsidRPr="00C80B60">
        <w:rPr>
          <w:rFonts w:hint="cs"/>
          <w:rtl/>
        </w:rPr>
        <w:lastRenderedPageBreak/>
        <w:t>المقدمة</w:t>
      </w:r>
      <w:bookmarkEnd w:id="3"/>
      <w:bookmarkEnd w:id="4"/>
      <w:bookmarkEnd w:id="5"/>
      <w:bookmarkEnd w:id="6"/>
      <w:bookmarkEnd w:id="7"/>
      <w:bookmarkEnd w:id="8"/>
    </w:p>
    <w:p w:rsidR="002408A4" w:rsidRPr="00EC00BD" w:rsidRDefault="002408A4" w:rsidP="00C80B60">
      <w:pPr>
        <w:pStyle w:val="CitrusBody"/>
        <w:bidi/>
        <w:spacing w:line="360" w:lineRule="auto"/>
        <w:rPr>
          <w:rFonts w:ascii="Times New Roman" w:hAnsi="Times New Roman"/>
          <w:bCs w:val="0"/>
          <w:sz w:val="22"/>
          <w:szCs w:val="22"/>
          <w:rtl/>
          <w:lang w:bidi="ar-JO"/>
        </w:rPr>
      </w:pPr>
      <w:r w:rsidRPr="00EC00BD">
        <w:rPr>
          <w:rFonts w:ascii="Times New Roman" w:hAnsi="Times New Roman" w:hint="cs"/>
          <w:bCs w:val="0"/>
          <w:sz w:val="22"/>
          <w:szCs w:val="22"/>
          <w:rtl/>
        </w:rPr>
        <w:t>إن أمانة عمان الكبرى (</w:t>
      </w:r>
      <w:r w:rsidRPr="00EC00BD">
        <w:rPr>
          <w:rFonts w:ascii="Times New Roman" w:hAnsi="Times New Roman"/>
          <w:bCs w:val="0"/>
          <w:sz w:val="22"/>
          <w:szCs w:val="22"/>
        </w:rPr>
        <w:t>GAM</w:t>
      </w:r>
      <w:r w:rsidRPr="00EC00BD">
        <w:rPr>
          <w:rFonts w:ascii="Times New Roman" w:hAnsi="Times New Roman" w:hint="cs"/>
          <w:bCs w:val="0"/>
          <w:sz w:val="22"/>
          <w:szCs w:val="22"/>
          <w:rtl/>
        </w:rPr>
        <w:t xml:space="preserve">) هي الجهة المسؤولة عن  إدارة جميع العمليات التشغيلية للنفايات ضمن حدودها الإدارية.  حيث تضم المناطق التابعة لأمانة عمان أكثر من 4 ملايين مواطن (إحصائيات 2014). ويقدر معدل تولد النفايات حالياً ضمن حدود خدمات الأمانة بحوالي </w:t>
      </w:r>
      <w:r w:rsidRPr="00EC00BD">
        <w:rPr>
          <w:rFonts w:ascii="Times New Roman" w:hAnsi="Times New Roman"/>
          <w:bCs w:val="0"/>
          <w:sz w:val="22"/>
          <w:szCs w:val="22"/>
        </w:rPr>
        <w:t>2,500 – 2,700</w:t>
      </w:r>
      <w:r w:rsidRPr="00EC00BD">
        <w:rPr>
          <w:rFonts w:ascii="Times New Roman" w:hAnsi="Times New Roman" w:hint="cs"/>
          <w:bCs w:val="0"/>
          <w:sz w:val="22"/>
          <w:szCs w:val="22"/>
          <w:rtl/>
        </w:rPr>
        <w:t xml:space="preserve"> طن يومياً. وقد تصل إلى </w:t>
      </w:r>
      <w:r w:rsidRPr="00EC00BD">
        <w:rPr>
          <w:rFonts w:ascii="Times New Roman" w:hAnsi="Times New Roman"/>
          <w:bCs w:val="0"/>
          <w:sz w:val="22"/>
          <w:szCs w:val="22"/>
        </w:rPr>
        <w:t>3,000</w:t>
      </w:r>
      <w:r w:rsidRPr="00EC00BD">
        <w:rPr>
          <w:rFonts w:ascii="Times New Roman" w:hAnsi="Times New Roman" w:hint="cs"/>
          <w:bCs w:val="0"/>
          <w:sz w:val="22"/>
          <w:szCs w:val="22"/>
          <w:rtl/>
        </w:rPr>
        <w:t xml:space="preserve"> طن/ يوم في أيام شهر رمضان المبارك وخلال الأعياد.  كما تدير الأمانة العمليات اليومية لجمع النفايات من 22 منطقة، حيث يتم نقل ما يتم جمعه إلى المحطة التحويلية في شرق عمان، ومن ثم تنقل بالشاحنات إلى مكب الغباوي.</w:t>
      </w:r>
    </w:p>
    <w:p w:rsidR="002408A4" w:rsidRPr="00EC00BD" w:rsidRDefault="002408A4" w:rsidP="00C80B6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قدّم البنك الدولي (</w:t>
      </w:r>
      <w:r w:rsidRPr="00EC00BD">
        <w:rPr>
          <w:rFonts w:ascii="Times New Roman" w:hAnsi="Times New Roman"/>
          <w:bCs w:val="0"/>
          <w:sz w:val="22"/>
          <w:szCs w:val="22"/>
        </w:rPr>
        <w:t>WB</w:t>
      </w:r>
      <w:r w:rsidRPr="00EC00BD">
        <w:rPr>
          <w:rFonts w:ascii="Times New Roman" w:hAnsi="Times New Roman" w:hint="cs"/>
          <w:bCs w:val="0"/>
          <w:sz w:val="22"/>
          <w:szCs w:val="22"/>
          <w:rtl/>
        </w:rPr>
        <w:t>) سابقاً التمويل اللازم لأمانة عمان الكبرى فيما يتعلق بمكب الغباوي للنفايات الصلبة.  وقد شمل ذلك تركيب نظام استرجاع الغاز المتولد (</w:t>
      </w:r>
      <w:r w:rsidRPr="00EC00BD">
        <w:rPr>
          <w:rFonts w:ascii="Times New Roman" w:hAnsi="Times New Roman"/>
          <w:bCs w:val="0"/>
          <w:sz w:val="22"/>
          <w:szCs w:val="22"/>
        </w:rPr>
        <w:t>LFG</w:t>
      </w:r>
      <w:r w:rsidRPr="00EC00BD">
        <w:rPr>
          <w:rFonts w:ascii="Times New Roman" w:hAnsi="Times New Roman" w:hint="cs"/>
          <w:bCs w:val="0"/>
          <w:sz w:val="22"/>
          <w:szCs w:val="22"/>
          <w:rtl/>
        </w:rPr>
        <w:t>) لأغراض توليد الطاقة الكهربائية في 3 خلايا من المكب ومرافقه.  وتم من خلال قرض البنك الدولي كذلك بناء نظام استرجاع الغاز من الخلية رقم 2.  كما يعكف البنك الأوروبي للإعمار والتنمية (</w:t>
      </w:r>
      <w:r w:rsidRPr="00EC00BD">
        <w:rPr>
          <w:rFonts w:ascii="Times New Roman" w:hAnsi="Times New Roman"/>
          <w:bCs w:val="0"/>
          <w:sz w:val="22"/>
          <w:szCs w:val="22"/>
        </w:rPr>
        <w:t>EBRD</w:t>
      </w:r>
      <w:r w:rsidRPr="00EC00BD">
        <w:rPr>
          <w:rFonts w:ascii="Times New Roman" w:hAnsi="Times New Roman" w:hint="cs"/>
          <w:bCs w:val="0"/>
          <w:sz w:val="22"/>
          <w:szCs w:val="22"/>
          <w:rtl/>
        </w:rPr>
        <w:t>) حالياً على الاستمرار في تحقيق الأهداف الموضوعة من قبل البنك الدولي، من خلال تقديم ضمانة مالية كبيرة إلى أمانة عمان الكبرى لاستكمال نظام استرجاع الغاز من مكب الغباوي للنفايات الصلبة وتوليد الكهرباء (يشار إلى المشروع الممول من البنك الأوروبي للإعمار والتنمية في هذا السياق بـ "المشروع").</w:t>
      </w:r>
    </w:p>
    <w:p w:rsidR="002408A4" w:rsidRPr="00EC00BD" w:rsidRDefault="002408A4" w:rsidP="00C80B6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تقدم خطة إشراك أصحاب العلاقة (</w:t>
      </w:r>
      <w:r w:rsidRPr="00EC00BD">
        <w:rPr>
          <w:rFonts w:ascii="Times New Roman" w:hAnsi="Times New Roman"/>
          <w:bCs w:val="0"/>
          <w:sz w:val="22"/>
          <w:szCs w:val="22"/>
        </w:rPr>
        <w:t>SEP</w:t>
      </w:r>
      <w:r w:rsidRPr="00EC00BD">
        <w:rPr>
          <w:rFonts w:ascii="Times New Roman" w:hAnsi="Times New Roman" w:hint="cs"/>
          <w:bCs w:val="0"/>
          <w:sz w:val="22"/>
          <w:szCs w:val="22"/>
          <w:rtl/>
        </w:rPr>
        <w:t>) الخطوط الرئيسية للطريقة والإجراءات العملية التي ستقوم بها أمانة عمان لضمان مشاركة أصحاب العلاقة الخارجيين</w:t>
      </w:r>
      <w:r w:rsidRPr="00EC00BD">
        <w:rPr>
          <w:b/>
          <w:bCs w:val="0"/>
          <w:sz w:val="22"/>
          <w:szCs w:val="22"/>
          <w:vertAlign w:val="superscript"/>
          <w:rtl/>
        </w:rPr>
        <w:footnoteReference w:id="1"/>
      </w:r>
      <w:r w:rsidRPr="00EC00BD">
        <w:rPr>
          <w:rFonts w:ascii="Times New Roman" w:hAnsi="Times New Roman" w:hint="cs"/>
          <w:bCs w:val="0"/>
          <w:sz w:val="22"/>
          <w:szCs w:val="22"/>
          <w:rtl/>
        </w:rPr>
        <w:t>، والمجتمعات المحلية فيما يرتبط بالمشروع المقترح في المكب والممول من البنك الأوروربي للإعمار والتنمية. تتضمن الخطة آليات التظلم والشكاوي لتمكين أصحاب العلاقة من إثارة مخاوفهم حول المشروع في الغباوي.</w:t>
      </w:r>
    </w:p>
    <w:p w:rsidR="002408A4" w:rsidRPr="00EC00BD" w:rsidRDefault="002408A4" w:rsidP="00C80B6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 xml:space="preserve">وبما يتصل بالمرافق الأخرى لدى الأمانة (مثل المحطات التحويلية) وعمليات جمع النفايات ونقلها من 22 منطقة ضمن حدود أمانة عمان، قامت الأمانة بوضع برنامج خاص للتواصل مع السكان حول هذه الخدمة كلّ في منطقته.  هذا وتعتبر مديرية البيئة </w:t>
      </w:r>
      <w:r w:rsidRPr="00EC00BD">
        <w:rPr>
          <w:rFonts w:ascii="Times New Roman" w:hAnsi="Times New Roman"/>
          <w:bCs w:val="0"/>
          <w:sz w:val="22"/>
          <w:szCs w:val="22"/>
          <w:rtl/>
        </w:rPr>
        <w:t>–</w:t>
      </w:r>
      <w:r w:rsidRPr="00EC00BD">
        <w:rPr>
          <w:rFonts w:ascii="Times New Roman" w:hAnsi="Times New Roman" w:hint="cs"/>
          <w:bCs w:val="0"/>
          <w:sz w:val="22"/>
          <w:szCs w:val="22"/>
          <w:rtl/>
        </w:rPr>
        <w:t xml:space="preserve"> ممثلة بدائرة الدراسات البيئية، مسؤولة عن نشر البرامج التوعوية حول مختلف خدمات النفايات، وخصوصاً في المدارس، حيث تشجع هذه البرامج على سلوكيات إعادة التدوير، والإدارة الحريصة للنفايات.  لا تغطي خطة إشراك أصحاب العلاقة في نطاق تطبيقها الأنشطة المرتبطة بمرافق أخرى، وخدمات جمع النفايات ونقلها، حيث يمكن بحث هذه القضايا من خلال مكاتب الأمانة المنتشرة في مناطق عمان، بالإضافة إلى المقر الرئيسي للأمانة.</w:t>
      </w:r>
    </w:p>
    <w:p w:rsidR="002408A4" w:rsidRPr="00C80B60" w:rsidRDefault="002408A4" w:rsidP="00F27DB0">
      <w:pPr>
        <w:pStyle w:val="Heading1"/>
      </w:pPr>
      <w:bookmarkStart w:id="9" w:name="_Toc413700997"/>
      <w:bookmarkStart w:id="10" w:name="_Toc413701374"/>
      <w:bookmarkStart w:id="11" w:name="_Toc413701776"/>
      <w:bookmarkStart w:id="12" w:name="_Toc413701870"/>
      <w:bookmarkStart w:id="13" w:name="_Toc413702668"/>
      <w:bookmarkStart w:id="14" w:name="_Toc413710601"/>
      <w:r w:rsidRPr="00C80B60">
        <w:rPr>
          <w:rFonts w:hint="cs"/>
          <w:rtl/>
        </w:rPr>
        <w:t>المرافق التابعة لمكب الغباوي ووصف المشروع</w:t>
      </w:r>
      <w:bookmarkEnd w:id="9"/>
      <w:bookmarkEnd w:id="10"/>
      <w:bookmarkEnd w:id="11"/>
      <w:bookmarkEnd w:id="12"/>
      <w:bookmarkEnd w:id="13"/>
      <w:bookmarkEnd w:id="14"/>
    </w:p>
    <w:p w:rsidR="002408A4" w:rsidRPr="00F27DB0" w:rsidRDefault="002408A4" w:rsidP="00F27DB0">
      <w:pPr>
        <w:pStyle w:val="Heading2"/>
      </w:pPr>
      <w:bookmarkStart w:id="15" w:name="_Toc413700998"/>
      <w:bookmarkStart w:id="16" w:name="_Toc413701375"/>
      <w:bookmarkStart w:id="17" w:name="_Toc413701777"/>
      <w:bookmarkStart w:id="18" w:name="_Toc413701871"/>
      <w:bookmarkStart w:id="19" w:name="_Toc413702669"/>
      <w:bookmarkStart w:id="20" w:name="_Toc413710602"/>
      <w:r w:rsidRPr="00F27DB0">
        <w:rPr>
          <w:rFonts w:hint="cs"/>
          <w:rtl/>
        </w:rPr>
        <w:t>مكب الغباوي للنفايات الصلبة</w:t>
      </w:r>
      <w:bookmarkEnd w:id="15"/>
      <w:bookmarkEnd w:id="16"/>
      <w:bookmarkEnd w:id="17"/>
      <w:bookmarkEnd w:id="18"/>
      <w:bookmarkEnd w:id="19"/>
      <w:bookmarkEnd w:id="20"/>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يقع مكب الغباوي للنفايات الصلبة في منطقة أحد على بعد حوالي 40 كم شرقي عمان، حيث يقع المكب (بما فيه من مرافق) في منطقة شبه قاحلة على مساحة تقدر بـحوالي 2 كم</w:t>
      </w:r>
      <w:r w:rsidRPr="00EC00BD">
        <w:rPr>
          <w:rFonts w:ascii="Times New Roman" w:hAnsi="Times New Roman" w:hint="cs"/>
          <w:bCs w:val="0"/>
          <w:sz w:val="22"/>
          <w:szCs w:val="22"/>
          <w:vertAlign w:val="superscript"/>
          <w:rtl/>
        </w:rPr>
        <w:t>2</w:t>
      </w:r>
      <w:r w:rsidRPr="00EC00BD">
        <w:rPr>
          <w:rFonts w:ascii="Times New Roman" w:hAnsi="Times New Roman" w:hint="cs"/>
          <w:bCs w:val="0"/>
          <w:sz w:val="22"/>
          <w:szCs w:val="22"/>
          <w:rtl/>
        </w:rPr>
        <w:t>.</w:t>
      </w:r>
    </w:p>
    <w:p w:rsidR="002408A4" w:rsidRPr="00EC00BD" w:rsidRDefault="002408A4" w:rsidP="00F27DB0">
      <w:pPr>
        <w:pStyle w:val="CitrusBody"/>
        <w:bidi/>
        <w:spacing w:line="360" w:lineRule="auto"/>
        <w:rPr>
          <w:rFonts w:ascii="Times New Roman" w:hAnsi="Times New Roman"/>
          <w:bCs w:val="0"/>
          <w:sz w:val="22"/>
          <w:szCs w:val="22"/>
          <w:rtl/>
        </w:rPr>
      </w:pPr>
      <w:r w:rsidRPr="00EC00BD">
        <w:rPr>
          <w:rFonts w:ascii="Times New Roman" w:hAnsi="Times New Roman" w:hint="cs"/>
          <w:bCs w:val="0"/>
          <w:sz w:val="22"/>
          <w:szCs w:val="22"/>
          <w:rtl/>
        </w:rPr>
        <w:t xml:space="preserve">لقد أقيم مكب الغباوي على أراض عسكرية، حيث كان الموقع غير مستخدم وغير مطور آنذاك.  يقع المكب خارج حدود مدينة عمان، وفي عام 2003 لم تتواجد في المنطقة أي مظاهر تنموية قريبة من موقع المكب.  لقد جرى تأسيس المكب في عام 2003 ليكون بذلك مكب النفايات الرئيسي الذي يخدم مختلف مناطق أمانة عمان الكبرى. يتألف المكب من خلايا مصممة تصميماً هندسياً ومبطنة (مساحات محفورة بالأرض) لاستقبال النفايات، وأحواض معالجة العصارة، والمباني الإدارية، والقبان، بالإضافة إلى محطة الصيانة. وقد امتلأت إلى الآن كلّ من الخلايا 1 و 2 و 3، وتم طمرها بالتراب وهي الآن مغلقة أمام طرح النفايات الصلبة ويجري حالياً طرح النفايات في الخلية رقم 4.  هذا وقد تم تغطية الخلية رقم 2 وطمرها، كما تم تركيب نظام استرجاع الغاز فيها. تُرسل الغازات التي يتم جمعها ليتم حرقها في الشعلة </w:t>
      </w:r>
      <w:r w:rsidRPr="00EC00BD">
        <w:rPr>
          <w:rFonts w:ascii="Times New Roman" w:hAnsi="Times New Roman" w:hint="cs"/>
          <w:bCs w:val="0"/>
          <w:sz w:val="22"/>
          <w:szCs w:val="22"/>
          <w:rtl/>
        </w:rPr>
        <w:lastRenderedPageBreak/>
        <w:t>ضمن نظام خاضع للسيطرة.  تساعد عملية حرق الغاز في التقليل من انبعاث غازات الدفيئة إلى الغلاف الجوي. إلا انها لا تستخدم حالياً في توليد الطاقة الكهربائية.</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لقد سمح إنشاء المكب بقيام بعض التطورات القريبة منه، وبشكل رئيسي في الأراضي المخصصة لغايات طرح النفايات.  وفي هذا السياق، تم إنشاء حارقة للنفايات الطبية إلى الشمال الغربي من منطقة المكب، إلا أنه لم يتم تشغيلها حالياً، وإضافة إلى ذلك تم بناء منشأة لفرز وتدوير النفايات على الحدود الغربية منه. لا تقطن المنطقة مجتمعات سكانية في المنطقة المجاورة للمكب.  ولكن تم تأسيس معسكر للجيش على بعد 1.5 كم تقريباً مقابل محطة الغباوي للطاقة.</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 xml:space="preserve">إن أقرب تجمعات سكانية للموقع هي عبارة عن مزرعة كبيرة تقع على بعد 2.5 كم إلى الجنوب من المكب، بالإضافة إلى مزرعة صغيرة على بعد 5 كم إلى الجنوب الغربي.  تقع أقرب قرية من الموقع </w:t>
      </w:r>
      <w:r w:rsidRPr="00EC00BD">
        <w:rPr>
          <w:rFonts w:ascii="Times New Roman" w:hAnsi="Times New Roman"/>
          <w:bCs w:val="0"/>
          <w:sz w:val="22"/>
          <w:szCs w:val="22"/>
          <w:rtl/>
        </w:rPr>
        <w:t>–</w:t>
      </w:r>
      <w:r w:rsidRPr="00EC00BD">
        <w:rPr>
          <w:rFonts w:ascii="Times New Roman" w:hAnsi="Times New Roman" w:hint="cs"/>
          <w:bCs w:val="0"/>
          <w:sz w:val="22"/>
          <w:szCs w:val="22"/>
          <w:rtl/>
        </w:rPr>
        <w:t xml:space="preserve"> وتسمى الماضونة </w:t>
      </w:r>
      <w:r w:rsidRPr="00EC00BD">
        <w:rPr>
          <w:rFonts w:ascii="Times New Roman" w:hAnsi="Times New Roman"/>
          <w:bCs w:val="0"/>
          <w:sz w:val="22"/>
          <w:szCs w:val="22"/>
          <w:rtl/>
        </w:rPr>
        <w:t>–</w:t>
      </w:r>
      <w:r w:rsidRPr="00EC00BD">
        <w:rPr>
          <w:rFonts w:ascii="Times New Roman" w:hAnsi="Times New Roman" w:hint="cs"/>
          <w:bCs w:val="0"/>
          <w:sz w:val="22"/>
          <w:szCs w:val="22"/>
          <w:rtl/>
        </w:rPr>
        <w:t xml:space="preserve"> على مسافة 8 </w:t>
      </w:r>
      <w:r w:rsidRPr="00EC00BD">
        <w:rPr>
          <w:rFonts w:ascii="Times New Roman" w:hAnsi="Times New Roman"/>
          <w:bCs w:val="0"/>
          <w:sz w:val="22"/>
          <w:szCs w:val="22"/>
          <w:rtl/>
        </w:rPr>
        <w:t>–</w:t>
      </w:r>
      <w:r w:rsidRPr="00EC00BD">
        <w:rPr>
          <w:rFonts w:ascii="Times New Roman" w:hAnsi="Times New Roman" w:hint="cs"/>
          <w:bCs w:val="0"/>
          <w:sz w:val="22"/>
          <w:szCs w:val="22"/>
          <w:rtl/>
        </w:rPr>
        <w:t xml:space="preserve"> 9 كم إلى الغرب.  لا تقطن المنطقة مجتمعات سكانية في المنطقة المجاورة للمكب.  ولكن في عام 2008، تم تأسيس معسكر للجيش على بعد 1.5 كم تقريباً إلى الجنوب من المكب. هنالك طريق رئيسي أنشئ لخدمة المكب بشكل رئيسي، وهي الآن تخدم المزارع القريبة التي أنشئت بعد إنشاء المكب. </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تشير التقارير إلى وجود بعض المصانع غير القانونية في المنطقة، والتي ينتج عن الأنشطة التي تقوم بها انبعاث غير خاضعة للمراقبة علاوة على الروائح الكريهة.</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لقد تم التعرف على بعض ملتقطي النفايات من الداخلين إلى موقع المكب. حيث تشير التقديرات (وهي غير مؤكدة) إلى وجود 30 إلى 50 شخص.  إلا أنه لا يعيش حالياً أي من هؤلاء الأشخاص في منطقة المكب أو ضمن المناطق المجاورة له.  يُعتبر دخول ملتقطي النفايات إلى موقع مكب النفايات عملاً مخالفاً للقانون.</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يبين الشكل التالي الصورة الجوية الملتقطة للمكب في شهر تشرين أول 2014.</w:t>
      </w:r>
    </w:p>
    <w:p w:rsidR="002408A4" w:rsidRPr="00C80B60" w:rsidRDefault="002408A4" w:rsidP="006545F6">
      <w:pPr>
        <w:pStyle w:val="MainText"/>
        <w:bidi/>
        <w:jc w:val="center"/>
        <w:rPr>
          <w:rFonts w:ascii="Times New Roman" w:hAnsi="Times New Roman"/>
          <w:noProof/>
        </w:rPr>
      </w:pPr>
      <w:r w:rsidRPr="00C80B60">
        <w:rPr>
          <w:rFonts w:ascii="Times New Roman" w:hAnsi="Times New Roman"/>
          <w:noProof/>
          <w:rtl/>
          <w:lang w:val="en-GB" w:eastAsia="en-GB"/>
        </w:rPr>
        <w:drawing>
          <wp:inline distT="0" distB="0" distL="0" distR="0">
            <wp:extent cx="4991556" cy="3329597"/>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10" cy="3335636"/>
                    </a:xfrm>
                    <a:prstGeom prst="rect">
                      <a:avLst/>
                    </a:prstGeom>
                    <a:noFill/>
                  </pic:spPr>
                </pic:pic>
              </a:graphicData>
            </a:graphic>
          </wp:inline>
        </w:drawing>
      </w:r>
    </w:p>
    <w:p w:rsidR="002408A4" w:rsidRPr="00F27DB0" w:rsidRDefault="002408A4" w:rsidP="00F27DB0">
      <w:pPr>
        <w:pStyle w:val="MainText"/>
        <w:bidi/>
        <w:ind w:firstLine="805"/>
        <w:rPr>
          <w:rFonts w:ascii="Times New Roman" w:hAnsi="Times New Roman"/>
          <w:iCs/>
          <w:sz w:val="16"/>
          <w:szCs w:val="16"/>
          <w:lang w:val="en-GB"/>
        </w:rPr>
      </w:pPr>
      <w:r w:rsidRPr="00F27DB0">
        <w:rPr>
          <w:rFonts w:ascii="Times New Roman" w:hAnsi="Times New Roman" w:hint="cs"/>
          <w:iCs/>
          <w:sz w:val="16"/>
          <w:szCs w:val="16"/>
          <w:rtl/>
          <w:lang w:val="en-GB"/>
        </w:rPr>
        <w:t xml:space="preserve">(المصدر: الطائرة العامودية </w:t>
      </w:r>
      <w:r w:rsidRPr="00F27DB0">
        <w:rPr>
          <w:rFonts w:ascii="Times New Roman" w:hAnsi="Times New Roman"/>
          <w:iCs/>
          <w:sz w:val="16"/>
          <w:szCs w:val="16"/>
          <w:rtl/>
          <w:lang w:val="en-GB"/>
        </w:rPr>
        <w:t>–</w:t>
      </w:r>
      <w:r w:rsidRPr="00F27DB0">
        <w:rPr>
          <w:rFonts w:ascii="Times New Roman" w:hAnsi="Times New Roman" w:hint="cs"/>
          <w:iCs/>
          <w:sz w:val="16"/>
          <w:szCs w:val="16"/>
          <w:rtl/>
          <w:lang w:val="en-GB"/>
        </w:rPr>
        <w:t xml:space="preserve"> أمانة عمان الكبرى، تشرين أول 2014)</w:t>
      </w:r>
    </w:p>
    <w:p w:rsidR="002408A4" w:rsidRPr="00C80B60" w:rsidRDefault="002408A4" w:rsidP="00F27DB0">
      <w:pPr>
        <w:pStyle w:val="Heading2"/>
      </w:pPr>
      <w:bookmarkStart w:id="21" w:name="_Toc413700999"/>
      <w:bookmarkStart w:id="22" w:name="_Toc413701376"/>
      <w:bookmarkStart w:id="23" w:name="_Toc413701778"/>
      <w:bookmarkStart w:id="24" w:name="_Toc413701872"/>
      <w:bookmarkStart w:id="25" w:name="_Toc413702670"/>
      <w:bookmarkStart w:id="26" w:name="_Toc413710603"/>
      <w:r w:rsidRPr="00C80B60">
        <w:rPr>
          <w:rFonts w:hint="cs"/>
          <w:rtl/>
        </w:rPr>
        <w:t>وصف المشروع</w:t>
      </w:r>
      <w:bookmarkEnd w:id="21"/>
      <w:bookmarkEnd w:id="22"/>
      <w:bookmarkEnd w:id="23"/>
      <w:bookmarkEnd w:id="24"/>
      <w:bookmarkEnd w:id="25"/>
      <w:bookmarkEnd w:id="26"/>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 xml:space="preserve">يهدف القرض المقدم من البنك الأوروبي للإعمار والتنمية إلى أمانة عمان الكبرى إلى الإستمرار في تحقيق الأهداف الموضوعة من قبل مشروع البنك الدولي.  لقد تغيرت الظروف بين الأعوام 2007 إلى 2015 (وهي فترة القرض الممنوح من البنك الدولي) ومثال ذلك تغير </w:t>
      </w:r>
      <w:r w:rsidRPr="00EC00BD">
        <w:rPr>
          <w:rFonts w:ascii="Times New Roman" w:hAnsi="Times New Roman" w:hint="cs"/>
          <w:bCs w:val="0"/>
          <w:sz w:val="22"/>
          <w:szCs w:val="22"/>
          <w:rtl/>
        </w:rPr>
        <w:lastRenderedPageBreak/>
        <w:t>سوق آلية التنمية النظيفة (</w:t>
      </w:r>
      <w:r w:rsidRPr="00EC00BD">
        <w:rPr>
          <w:rFonts w:ascii="Times New Roman" w:hAnsi="Times New Roman"/>
          <w:bCs w:val="0"/>
          <w:sz w:val="22"/>
          <w:szCs w:val="22"/>
        </w:rPr>
        <w:t>CDM</w:t>
      </w:r>
      <w:r w:rsidRPr="00EC00BD">
        <w:rPr>
          <w:rFonts w:ascii="Times New Roman" w:hAnsi="Times New Roman" w:hint="cs"/>
          <w:bCs w:val="0"/>
          <w:sz w:val="22"/>
          <w:szCs w:val="22"/>
          <w:rtl/>
        </w:rPr>
        <w:t>) وانتهاء العمل ببروتوكول كيوتو.  تتمثل الأهداف الرئيسية في استمرار العمل على حل المشاكل البيئية التي تسببها العصارة المنسابة من المكب، وكذلك تخفيض انبعاثات غازات الدفيئة، بالإضافة إلى التقليل من الروائح الكريهة المنبعثة.</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يتالف المشروع من المكونات التالية:</w:t>
      </w:r>
    </w:p>
    <w:p w:rsidR="002408A4" w:rsidRPr="00EC00BD" w:rsidRDefault="002408A4" w:rsidP="00F27DB0">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الأعمال الإنشائية لتثبيت وطمر الخلايا 1 و 3؛</w:t>
      </w:r>
    </w:p>
    <w:p w:rsidR="002408A4" w:rsidRPr="00EC00BD" w:rsidRDefault="002408A4" w:rsidP="00F27DB0">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جملة الأعمال لإدارة العصارة الناتجة من الخلايا 1 و 2 و 3. حيث يتطلب ذلك حفر الآبار في كلّ من الخليتين 1، و3، بالإضافة إلى تركيب الأنابيب وإمكانية شبكها مع نظام تصريف العصارة.</w:t>
      </w:r>
    </w:p>
    <w:p w:rsidR="002408A4" w:rsidRPr="00EC00BD" w:rsidRDefault="002408A4" w:rsidP="00F27DB0">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إنشاء نظام استرجاع الغاز (</w:t>
      </w:r>
      <w:r w:rsidRPr="00EC00BD">
        <w:rPr>
          <w:rFonts w:ascii="Times New Roman" w:hAnsi="Times New Roman"/>
          <w:sz w:val="22"/>
          <w:szCs w:val="22"/>
        </w:rPr>
        <w:t>LFG</w:t>
      </w:r>
      <w:r w:rsidRPr="00EC00BD">
        <w:rPr>
          <w:rFonts w:ascii="Times New Roman" w:hAnsi="Times New Roman" w:hint="cs"/>
          <w:sz w:val="22"/>
          <w:szCs w:val="22"/>
          <w:rtl/>
        </w:rPr>
        <w:t>) من الخلايا 1 و 3، وتوفير المعدات اللازمة لنقل الغاز من النظام وحرقه في الشعلة؛</w:t>
      </w:r>
    </w:p>
    <w:p w:rsidR="002408A4" w:rsidRPr="00EC00BD" w:rsidRDefault="002408A4" w:rsidP="00F27DB0">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وتركيب محركات الغاز، والمولدات، بالإضافة إلى الربط على الشبكة الكهربائية، ليصار في النهاية إلى توليد الطاقة الكهربائية وتصديرها عبر شبكة الكهرباء الأردنية.</w:t>
      </w:r>
    </w:p>
    <w:p w:rsidR="002408A4" w:rsidRPr="00EC00BD" w:rsidRDefault="002408A4" w:rsidP="00F27DB0">
      <w:pPr>
        <w:pStyle w:val="CitrusBody"/>
        <w:bidi/>
        <w:spacing w:line="360" w:lineRule="auto"/>
        <w:rPr>
          <w:rFonts w:ascii="Times New Roman" w:hAnsi="Times New Roman"/>
          <w:bCs w:val="0"/>
          <w:sz w:val="22"/>
          <w:szCs w:val="22"/>
        </w:rPr>
      </w:pP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سيتم إدارة أعمال هذا المشروع من قبل أمانة عمان الكبرى، حيث ستقوم الأمانة بطرح وإحالة عطاء على  مقاول مختص وذي خبرة في إدارة النفايات للقيام بتنفيذ الأعمال المذكورة، ومنها تركيب نظام استرجاع الغاز من المكب، بالإضافة إلى محركات الغاز لتوليد الكهرباء.  من المتوقع الإنتهاء من تركيب نظام استرجاع الغاز في الخليتين 1، و3 بحلول شهر كانون الثاني من عام 2016، حيث سيكون بالإمكان استخلاص الغاز وحرقه. غير أنه من المتوقع أن يبدأ توليد الطاقة الكهربائية وتغذية الشبكة من الخلايا 1، و 2، و 3 بحلول شهر كانون الثاني من عام 2017. وهي مواعيد مبدئية.</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يعتمد موضوع التغذية الكهربائية على الشبكة على الإتفاق مع كلّ من شركة الكهرباء الوطنية (</w:t>
      </w:r>
      <w:r w:rsidRPr="00EC00BD">
        <w:rPr>
          <w:rFonts w:ascii="Times New Roman" w:hAnsi="Times New Roman"/>
          <w:bCs w:val="0"/>
          <w:sz w:val="22"/>
          <w:szCs w:val="22"/>
        </w:rPr>
        <w:t>NEPCO</w:t>
      </w:r>
      <w:r w:rsidRPr="00EC00BD">
        <w:rPr>
          <w:rFonts w:ascii="Times New Roman" w:hAnsi="Times New Roman" w:hint="cs"/>
          <w:bCs w:val="0"/>
          <w:sz w:val="22"/>
          <w:szCs w:val="22"/>
          <w:rtl/>
        </w:rPr>
        <w:t>)</w:t>
      </w:r>
      <w:r w:rsidRPr="00EC00BD">
        <w:rPr>
          <w:bCs w:val="0"/>
          <w:sz w:val="22"/>
          <w:szCs w:val="22"/>
          <w:vertAlign w:val="superscript"/>
          <w:rtl/>
        </w:rPr>
        <w:footnoteReference w:id="2"/>
      </w:r>
      <w:r w:rsidRPr="00EC00BD">
        <w:rPr>
          <w:rFonts w:ascii="Times New Roman" w:hAnsi="Times New Roman" w:hint="cs"/>
          <w:bCs w:val="0"/>
          <w:sz w:val="22"/>
          <w:szCs w:val="22"/>
          <w:rtl/>
        </w:rPr>
        <w:t xml:space="preserve"> أو شركة الكهرباء الأردنية (</w:t>
      </w:r>
      <w:r w:rsidRPr="00EC00BD">
        <w:rPr>
          <w:rFonts w:ascii="Times New Roman" w:hAnsi="Times New Roman"/>
          <w:bCs w:val="0"/>
          <w:sz w:val="22"/>
          <w:szCs w:val="22"/>
        </w:rPr>
        <w:t>JEPCO</w:t>
      </w:r>
      <w:r w:rsidRPr="00EC00BD">
        <w:rPr>
          <w:rFonts w:ascii="Times New Roman" w:hAnsi="Times New Roman" w:hint="cs"/>
          <w:bCs w:val="0"/>
          <w:sz w:val="22"/>
          <w:szCs w:val="22"/>
          <w:rtl/>
        </w:rPr>
        <w:t>)</w:t>
      </w:r>
      <w:r w:rsidRPr="00EC00BD">
        <w:rPr>
          <w:bCs w:val="0"/>
          <w:sz w:val="22"/>
          <w:szCs w:val="22"/>
          <w:vertAlign w:val="superscript"/>
          <w:rtl/>
        </w:rPr>
        <w:footnoteReference w:id="3"/>
      </w:r>
      <w:r w:rsidRPr="00EC00BD">
        <w:rPr>
          <w:rFonts w:ascii="Times New Roman" w:hAnsi="Times New Roman" w:hint="cs"/>
          <w:bCs w:val="0"/>
          <w:sz w:val="22"/>
          <w:szCs w:val="22"/>
          <w:rtl/>
        </w:rPr>
        <w:t xml:space="preserve"> وما يحتاج ذلك من أعمال تأسيسية على الشبكة (مثل خطوط النقل)، والربط في الموقع،  والتراخيص الضرورية للربط على الشبكة الكهربائية وبيع الكهرباء.  في حال تجاوزت القدرة الكهربائية التي يتم توليدها في المكب 5 ميغا واط، يتوجب عندئذ الحصول على رخصة للتوليد من هيئة تنظيم قطاع الطاقة والمعادن (</w:t>
      </w:r>
      <w:r w:rsidRPr="00EC00BD">
        <w:rPr>
          <w:rFonts w:ascii="Times New Roman" w:hAnsi="Times New Roman"/>
          <w:bCs w:val="0"/>
          <w:sz w:val="22"/>
          <w:szCs w:val="22"/>
        </w:rPr>
        <w:t>EMRC</w:t>
      </w:r>
      <w:r w:rsidRPr="00EC00BD">
        <w:rPr>
          <w:rFonts w:ascii="Times New Roman" w:hAnsi="Times New Roman" w:hint="cs"/>
          <w:bCs w:val="0"/>
          <w:sz w:val="22"/>
          <w:szCs w:val="22"/>
          <w:rtl/>
        </w:rPr>
        <w:t>)</w:t>
      </w:r>
      <w:r w:rsidRPr="00EC00BD">
        <w:rPr>
          <w:bCs w:val="0"/>
          <w:sz w:val="22"/>
          <w:szCs w:val="22"/>
          <w:vertAlign w:val="superscript"/>
          <w:rtl/>
        </w:rPr>
        <w:footnoteReference w:id="4"/>
      </w:r>
      <w:r w:rsidRPr="00EC00BD">
        <w:rPr>
          <w:rFonts w:ascii="Times New Roman" w:hAnsi="Times New Roman" w:hint="cs"/>
          <w:bCs w:val="0"/>
          <w:sz w:val="22"/>
          <w:szCs w:val="22"/>
          <w:rtl/>
        </w:rPr>
        <w:t>.</w:t>
      </w:r>
    </w:p>
    <w:p w:rsidR="002408A4" w:rsidRPr="00C80B60" w:rsidRDefault="002408A4" w:rsidP="00F27DB0">
      <w:pPr>
        <w:pStyle w:val="Heading1"/>
      </w:pPr>
      <w:bookmarkStart w:id="27" w:name="_Toc413701000"/>
      <w:bookmarkStart w:id="28" w:name="_Toc413701377"/>
      <w:bookmarkStart w:id="29" w:name="_Toc413701779"/>
      <w:bookmarkStart w:id="30" w:name="_Toc413701873"/>
      <w:bookmarkStart w:id="31" w:name="_Toc413702671"/>
      <w:bookmarkStart w:id="32" w:name="_Toc413710604"/>
      <w:r w:rsidRPr="00C80B60">
        <w:rPr>
          <w:rFonts w:hint="cs"/>
          <w:rtl/>
        </w:rPr>
        <w:t>السياق التنظيمي</w:t>
      </w:r>
      <w:bookmarkEnd w:id="27"/>
      <w:bookmarkEnd w:id="28"/>
      <w:bookmarkEnd w:id="29"/>
      <w:bookmarkEnd w:id="30"/>
      <w:bookmarkEnd w:id="31"/>
      <w:bookmarkEnd w:id="32"/>
    </w:p>
    <w:p w:rsidR="002408A4" w:rsidRPr="00C80B60" w:rsidRDefault="002408A4" w:rsidP="00F27DB0">
      <w:pPr>
        <w:pStyle w:val="Heading2"/>
      </w:pPr>
      <w:bookmarkStart w:id="33" w:name="_Toc413701001"/>
      <w:bookmarkStart w:id="34" w:name="_Toc413701378"/>
      <w:bookmarkStart w:id="35" w:name="_Toc413701780"/>
      <w:bookmarkStart w:id="36" w:name="_Toc413701874"/>
      <w:bookmarkStart w:id="37" w:name="_Toc413702672"/>
      <w:bookmarkStart w:id="38" w:name="_Toc413710605"/>
      <w:r w:rsidRPr="00C80B60">
        <w:rPr>
          <w:rFonts w:hint="cs"/>
          <w:rtl/>
        </w:rPr>
        <w:t>المتطلبات والتشريعات الأردنية المتعلقة بإشراك أصحاب العلاقة</w:t>
      </w:r>
      <w:bookmarkEnd w:id="33"/>
      <w:bookmarkEnd w:id="34"/>
      <w:bookmarkEnd w:id="35"/>
      <w:bookmarkEnd w:id="36"/>
      <w:bookmarkEnd w:id="37"/>
      <w:bookmarkEnd w:id="38"/>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ترتبط عملية إشراك اصحاب العلاقة في الأردن بشكلٍ رئيس بمرحلة  إعداد دراسة تقييم الآثار البيئية والاجتماعية (</w:t>
      </w:r>
      <w:r w:rsidRPr="00EC00BD">
        <w:rPr>
          <w:rFonts w:ascii="Times New Roman" w:hAnsi="Times New Roman"/>
          <w:bCs w:val="0"/>
          <w:sz w:val="22"/>
          <w:szCs w:val="22"/>
        </w:rPr>
        <w:t>ESIA</w:t>
      </w:r>
      <w:r w:rsidRPr="00EC00BD">
        <w:rPr>
          <w:rFonts w:ascii="Times New Roman" w:hAnsi="Times New Roman" w:hint="cs"/>
          <w:bCs w:val="0"/>
          <w:sz w:val="22"/>
          <w:szCs w:val="22"/>
          <w:rtl/>
        </w:rPr>
        <w:t>)</w:t>
      </w:r>
      <w:r w:rsidRPr="00EC00BD">
        <w:rPr>
          <w:bCs w:val="0"/>
          <w:sz w:val="22"/>
          <w:szCs w:val="22"/>
          <w:rtl/>
        </w:rPr>
        <w:footnoteReference w:id="5"/>
      </w:r>
      <w:r w:rsidRPr="00EC00BD">
        <w:rPr>
          <w:rFonts w:ascii="Times New Roman" w:hAnsi="Times New Roman" w:hint="cs"/>
          <w:bCs w:val="0"/>
          <w:sz w:val="22"/>
          <w:szCs w:val="22"/>
          <w:rtl/>
        </w:rPr>
        <w:t xml:space="preserve">، حيث تعتبر من متطلبات نظام تقييم الأثر البيئي رقم 37 لسنة 2005 </w:t>
      </w:r>
      <w:r w:rsidRPr="00EC00BD">
        <w:rPr>
          <w:rFonts w:ascii="Times New Roman" w:hAnsi="Times New Roman"/>
          <w:bCs w:val="0"/>
          <w:sz w:val="22"/>
          <w:szCs w:val="22"/>
          <w:rtl/>
        </w:rPr>
        <w:t>–</w:t>
      </w:r>
      <w:r w:rsidRPr="00EC00BD">
        <w:rPr>
          <w:rFonts w:ascii="Times New Roman" w:hAnsi="Times New Roman" w:hint="cs"/>
          <w:bCs w:val="0"/>
          <w:sz w:val="22"/>
          <w:szCs w:val="22"/>
          <w:rtl/>
        </w:rPr>
        <w:t xml:space="preserve"> أنظر الجدول 1 أدناه. في حال المشاريع التي تتطلب إعداد تقييم الأثر البيئي والاجتماعي، يطلب النظام عقد جلسة تشاورية مع أصحاب العلاقة المحتمل تاثرهم بالمشروع لتحديد نطاق الدراسة، وذلك في مستهل دراسة التقييم البيئي والاجتماعي. حيث يهدف هذا اللقاء إلى عرض معلومات المشروع على أصحاب العلاقة، والسماح لهم بالمشاركة في عملية التقييم.</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تطلب وزارة البيئة دعوة مجموعات أصحاب العلاقة التاليين للمشاركة بالجلسة التشاورية لتحديد نطاق الدراسة: الهيئات الحكومية الوطنية؛ الجهات الحكومية المحلية؛ والمؤسسات الأكاديمية والبحثية؛ بالإضافة إلى ممثلي المجتمع المحلي.</w:t>
      </w:r>
    </w:p>
    <w:p w:rsidR="002408A4" w:rsidRPr="00EC00BD" w:rsidRDefault="002408A4" w:rsidP="00F27DB0">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كما يطلب النظام القيام بمكاشفة ونشر مخرجات الجلسة التشاورية الخاصة بدراسة تقييم الأثر البيئي والاجتماعي على العموم وأصحاب العلاقة، بالطريقة التي تراها وزارة البيئة (</w:t>
      </w:r>
      <w:r w:rsidRPr="00EC00BD">
        <w:rPr>
          <w:rFonts w:ascii="Times New Roman" w:hAnsi="Times New Roman"/>
          <w:bCs w:val="0"/>
          <w:sz w:val="22"/>
          <w:szCs w:val="22"/>
        </w:rPr>
        <w:t>MoEnv</w:t>
      </w:r>
      <w:r w:rsidRPr="00EC00BD">
        <w:rPr>
          <w:rFonts w:ascii="Times New Roman" w:hAnsi="Times New Roman" w:hint="cs"/>
          <w:bCs w:val="0"/>
          <w:sz w:val="22"/>
          <w:szCs w:val="22"/>
          <w:rtl/>
        </w:rPr>
        <w:t xml:space="preserve">) مناسبة، حيث يتم تحديد الطريقة لكل حالة على حدة </w:t>
      </w:r>
      <w:r w:rsidRPr="00EC00BD">
        <w:rPr>
          <w:rFonts w:ascii="Times New Roman" w:hAnsi="Times New Roman"/>
          <w:bCs w:val="0"/>
          <w:sz w:val="22"/>
          <w:szCs w:val="22"/>
          <w:rtl/>
        </w:rPr>
        <w:t>–</w:t>
      </w:r>
      <w:r w:rsidRPr="00EC00BD">
        <w:rPr>
          <w:rFonts w:ascii="Times New Roman" w:hAnsi="Times New Roman" w:hint="cs"/>
          <w:bCs w:val="0"/>
          <w:sz w:val="22"/>
          <w:szCs w:val="22"/>
          <w:rtl/>
        </w:rPr>
        <w:t xml:space="preserve"> مع الأخذ بالاعتبار نوع وطبيعة المشروع التنموي.</w:t>
      </w:r>
    </w:p>
    <w:p w:rsidR="002408A4" w:rsidRPr="00EC00BD" w:rsidRDefault="002408A4"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lastRenderedPageBreak/>
        <w:t xml:space="preserve">لا يتوفر مرجع قانوني وطني يطلب من أمانة عمان الكبرى القيام بمكاشفة ونشر المعلومات، أو القيام بمشاورة الأطراف المتأثرة </w:t>
      </w:r>
      <w:r w:rsidRPr="00EC00BD">
        <w:rPr>
          <w:rFonts w:ascii="Times New Roman" w:hAnsi="Times New Roman"/>
          <w:bCs w:val="0"/>
          <w:sz w:val="22"/>
          <w:szCs w:val="22"/>
          <w:rtl/>
        </w:rPr>
        <w:t>–</w:t>
      </w:r>
      <w:r w:rsidRPr="00EC00BD">
        <w:rPr>
          <w:rFonts w:ascii="Times New Roman" w:hAnsi="Times New Roman" w:hint="cs"/>
          <w:bCs w:val="0"/>
          <w:sz w:val="22"/>
          <w:szCs w:val="22"/>
          <w:rtl/>
        </w:rPr>
        <w:t xml:space="preserve"> عدا الهيئات والسلطات التشريعية </w:t>
      </w:r>
      <w:r w:rsidRPr="00EC00BD">
        <w:rPr>
          <w:rFonts w:ascii="Times New Roman" w:hAnsi="Times New Roman"/>
          <w:bCs w:val="0"/>
          <w:sz w:val="22"/>
          <w:szCs w:val="22"/>
          <w:rtl/>
        </w:rPr>
        <w:t>–</w:t>
      </w:r>
      <w:r w:rsidRPr="00EC00BD">
        <w:rPr>
          <w:rFonts w:ascii="Times New Roman" w:hAnsi="Times New Roman" w:hint="cs"/>
          <w:bCs w:val="0"/>
          <w:sz w:val="22"/>
          <w:szCs w:val="22"/>
          <w:rtl/>
        </w:rPr>
        <w:t xml:space="preserve"> خارج إطار عملية تحديد نطاق الدراسة لتقييم الأثر البيئي والاجتماعي.</w:t>
      </w:r>
    </w:p>
    <w:p w:rsidR="00D5052C" w:rsidRPr="008321D3" w:rsidRDefault="008321D3" w:rsidP="001651D0">
      <w:pPr>
        <w:pStyle w:val="Caption"/>
        <w:rPr>
          <w:rtl/>
        </w:rPr>
      </w:pPr>
      <w:bookmarkStart w:id="39" w:name="_Toc413703317"/>
      <w:r w:rsidRPr="008321D3">
        <w:rPr>
          <w:rtl/>
        </w:rPr>
        <w:t xml:space="preserve">الجدول </w:t>
      </w:r>
      <w:r w:rsidR="00CA6CE0">
        <w:fldChar w:fldCharType="begin"/>
      </w:r>
      <w:r w:rsidR="00CA6CE0">
        <w:instrText xml:space="preserve"> SEQ </w:instrText>
      </w:r>
      <w:r w:rsidR="00CA6CE0">
        <w:instrText>الجدول</w:instrText>
      </w:r>
      <w:r w:rsidR="00CA6CE0">
        <w:instrText xml:space="preserve"> \* ARABIC </w:instrText>
      </w:r>
      <w:r w:rsidR="00CA6CE0">
        <w:fldChar w:fldCharType="separate"/>
      </w:r>
      <w:r w:rsidR="001651D0">
        <w:rPr>
          <w:noProof/>
          <w:rtl/>
        </w:rPr>
        <w:t>1</w:t>
      </w:r>
      <w:r w:rsidR="00CA6CE0">
        <w:rPr>
          <w:noProof/>
        </w:rPr>
        <w:fldChar w:fldCharType="end"/>
      </w:r>
      <w:r w:rsidRPr="008321D3">
        <w:rPr>
          <w:rtl/>
        </w:rPr>
        <w:t xml:space="preserve">: </w:t>
      </w:r>
      <w:r w:rsidR="00AF5D15" w:rsidRPr="008321D3">
        <w:rPr>
          <w:rtl/>
        </w:rPr>
        <w:t>الإطار القانوني الرئيسي في الأردن الذي يستوجب إشراك أصحاب العلاقة</w:t>
      </w:r>
      <w:bookmarkEnd w:id="39"/>
    </w:p>
    <w:tbl>
      <w:tblPr>
        <w:bidiVisual/>
        <w:tblW w:w="5000" w:type="pct"/>
        <w:tblBorders>
          <w:top w:val="single" w:sz="4" w:space="0" w:color="auto"/>
          <w:bottom w:val="single" w:sz="4" w:space="0" w:color="auto"/>
        </w:tblBorders>
        <w:tblLook w:val="00A0" w:firstRow="1" w:lastRow="0" w:firstColumn="1" w:lastColumn="0" w:noHBand="0" w:noVBand="0"/>
      </w:tblPr>
      <w:tblGrid>
        <w:gridCol w:w="1732"/>
        <w:gridCol w:w="7839"/>
      </w:tblGrid>
      <w:tr w:rsidR="00D27278" w:rsidRPr="008321D3" w:rsidTr="008321D3">
        <w:trPr>
          <w:tblHeader/>
        </w:trPr>
        <w:tc>
          <w:tcPr>
            <w:tcW w:w="905" w:type="pct"/>
            <w:shd w:val="clear" w:color="auto" w:fill="92D050"/>
          </w:tcPr>
          <w:p w:rsidR="00AF5D15" w:rsidRPr="008321D3" w:rsidRDefault="00AF5D15" w:rsidP="00AF5D15">
            <w:pPr>
              <w:bidi/>
              <w:spacing w:before="60" w:after="60"/>
              <w:jc w:val="center"/>
              <w:rPr>
                <w:rFonts w:ascii="Times New Roman" w:hAnsi="Times New Roman"/>
                <w:b/>
                <w:bCs/>
                <w:rtl/>
                <w:lang w:bidi="ar-JO"/>
              </w:rPr>
            </w:pPr>
            <w:r w:rsidRPr="008321D3">
              <w:rPr>
                <w:rFonts w:ascii="Times New Roman" w:hAnsi="Times New Roman" w:hint="cs"/>
                <w:b/>
                <w:bCs/>
                <w:rtl/>
                <w:lang w:bidi="ar-JO"/>
              </w:rPr>
              <w:t>القانون</w:t>
            </w:r>
          </w:p>
        </w:tc>
        <w:tc>
          <w:tcPr>
            <w:tcW w:w="4095" w:type="pct"/>
            <w:shd w:val="clear" w:color="auto" w:fill="92D050"/>
          </w:tcPr>
          <w:p w:rsidR="00AF5D15" w:rsidRPr="008321D3" w:rsidRDefault="00AF5D15" w:rsidP="00AF5D15">
            <w:pPr>
              <w:bidi/>
              <w:spacing w:before="60" w:after="60"/>
              <w:jc w:val="center"/>
              <w:rPr>
                <w:rFonts w:ascii="Times New Roman" w:hAnsi="Times New Roman"/>
                <w:b/>
                <w:bCs/>
                <w:rtl/>
                <w:lang w:bidi="ar-JO"/>
              </w:rPr>
            </w:pPr>
            <w:r w:rsidRPr="008321D3">
              <w:rPr>
                <w:rFonts w:ascii="Times New Roman" w:hAnsi="Times New Roman" w:hint="cs"/>
                <w:b/>
                <w:bCs/>
                <w:rtl/>
                <w:lang w:bidi="ar-JO"/>
              </w:rPr>
              <w:t>ملخص المتطلبات المرتبطة بإشراك اصحاب العلاقة</w:t>
            </w:r>
          </w:p>
        </w:tc>
      </w:tr>
      <w:tr w:rsidR="00111868" w:rsidRPr="008321D3" w:rsidTr="008321D3">
        <w:tc>
          <w:tcPr>
            <w:tcW w:w="905" w:type="pct"/>
            <w:vAlign w:val="center"/>
          </w:tcPr>
          <w:p w:rsidR="00AF5D15" w:rsidRPr="008321D3" w:rsidRDefault="00AF5D15" w:rsidP="00AF5D15">
            <w:pPr>
              <w:bidi/>
              <w:spacing w:before="60" w:after="60"/>
              <w:rPr>
                <w:rFonts w:ascii="Times New Roman" w:hAnsi="Times New Roman"/>
                <w:highlight w:val="cyan"/>
                <w:rtl/>
                <w:lang w:bidi="ar-JO"/>
              </w:rPr>
            </w:pPr>
            <w:r w:rsidRPr="008321D3">
              <w:rPr>
                <w:rFonts w:ascii="Times New Roman" w:hAnsi="Times New Roman" w:hint="cs"/>
                <w:rtl/>
                <w:lang w:bidi="ar-JO"/>
              </w:rPr>
              <w:t>نظام تقييم الأثر البيئي (</w:t>
            </w:r>
            <w:r w:rsidRPr="008321D3">
              <w:rPr>
                <w:rFonts w:ascii="Times New Roman" w:hAnsi="Times New Roman"/>
              </w:rPr>
              <w:t>EIA</w:t>
            </w:r>
            <w:r w:rsidRPr="008321D3">
              <w:rPr>
                <w:rFonts w:ascii="Times New Roman" w:hAnsi="Times New Roman" w:hint="cs"/>
                <w:rtl/>
                <w:lang w:bidi="ar-JO"/>
              </w:rPr>
              <w:t>) رقم 37 لسنة 2005</w:t>
            </w:r>
          </w:p>
        </w:tc>
        <w:tc>
          <w:tcPr>
            <w:tcW w:w="4095" w:type="pct"/>
          </w:tcPr>
          <w:p w:rsidR="00AF5D15" w:rsidRPr="008321D3" w:rsidRDefault="00DE26B1" w:rsidP="00DE26B1">
            <w:pPr>
              <w:bidi/>
              <w:spacing w:before="60" w:after="60"/>
              <w:rPr>
                <w:rFonts w:ascii="Times New Roman" w:hAnsi="Times New Roman"/>
                <w:rtl/>
              </w:rPr>
            </w:pPr>
            <w:r w:rsidRPr="008321D3">
              <w:rPr>
                <w:rFonts w:ascii="Times New Roman" w:hAnsi="Times New Roman" w:hint="cs"/>
                <w:rtl/>
                <w:lang w:bidi="ar-JO"/>
              </w:rPr>
              <w:t>يوضح</w:t>
            </w:r>
            <w:r w:rsidR="00AF5D15" w:rsidRPr="008321D3">
              <w:rPr>
                <w:rFonts w:ascii="Times New Roman" w:hAnsi="Times New Roman" w:hint="cs"/>
                <w:rtl/>
                <w:lang w:bidi="ar-JO"/>
              </w:rPr>
              <w:t xml:space="preserve"> هذا النظام </w:t>
            </w:r>
            <w:r w:rsidRPr="008321D3">
              <w:rPr>
                <w:rFonts w:ascii="Times New Roman" w:hAnsi="Times New Roman" w:hint="cs"/>
                <w:rtl/>
                <w:lang w:bidi="ar-JO"/>
              </w:rPr>
              <w:t xml:space="preserve">آلية </w:t>
            </w:r>
            <w:r w:rsidR="00AF5D15" w:rsidRPr="008321D3">
              <w:rPr>
                <w:rFonts w:ascii="Times New Roman" w:hAnsi="Times New Roman" w:hint="cs"/>
                <w:rtl/>
                <w:lang w:bidi="ar-JO"/>
              </w:rPr>
              <w:t>عملية تقييم الأثر البيئي والاجتماعي/ تقييم الأثر البيئي في الأردن</w:t>
            </w:r>
            <w:r w:rsidR="00A77737" w:rsidRPr="008321D3">
              <w:rPr>
                <w:rFonts w:ascii="Times New Roman" w:hAnsi="Times New Roman" w:hint="cs"/>
                <w:rtl/>
                <w:lang w:bidi="ar-JO"/>
              </w:rPr>
              <w:t xml:space="preserve">. </w:t>
            </w:r>
            <w:r w:rsidR="00702074" w:rsidRPr="008321D3">
              <w:rPr>
                <w:rFonts w:ascii="Times New Roman" w:hAnsi="Times New Roman" w:hint="cs"/>
                <w:rtl/>
                <w:lang w:bidi="ar-JO"/>
              </w:rPr>
              <w:t xml:space="preserve">حيث </w:t>
            </w:r>
            <w:r w:rsidR="00A77737" w:rsidRPr="008321D3">
              <w:rPr>
                <w:rFonts w:ascii="Times New Roman" w:hAnsi="Times New Roman" w:hint="cs"/>
                <w:rtl/>
                <w:lang w:bidi="ar-JO"/>
              </w:rPr>
              <w:t xml:space="preserve">تقدم ملحقاته معايير غربلة المشاريع، </w:t>
            </w:r>
            <w:r w:rsidR="00702074" w:rsidRPr="008321D3">
              <w:rPr>
                <w:rFonts w:ascii="Times New Roman" w:hAnsi="Times New Roman" w:hint="cs"/>
                <w:rtl/>
                <w:lang w:bidi="ar-JO"/>
              </w:rPr>
              <w:t>كما</w:t>
            </w:r>
            <w:r w:rsidR="00A77737" w:rsidRPr="008321D3">
              <w:rPr>
                <w:rFonts w:ascii="Times New Roman" w:hAnsi="Times New Roman" w:hint="cs"/>
                <w:rtl/>
                <w:lang w:bidi="ar-JO"/>
              </w:rPr>
              <w:t xml:space="preserve"> </w:t>
            </w:r>
            <w:r w:rsidR="00702074" w:rsidRPr="008321D3">
              <w:rPr>
                <w:rFonts w:ascii="Times New Roman" w:hAnsi="Times New Roman" w:hint="cs"/>
                <w:rtl/>
                <w:lang w:bidi="ar-JO"/>
              </w:rPr>
              <w:t xml:space="preserve">يعرض النظام </w:t>
            </w:r>
            <w:r w:rsidR="00A77737" w:rsidRPr="008321D3">
              <w:rPr>
                <w:rFonts w:ascii="Times New Roman" w:hAnsi="Times New Roman" w:hint="cs"/>
                <w:rtl/>
                <w:lang w:bidi="ar-JO"/>
              </w:rPr>
              <w:t xml:space="preserve">قوائماً لأنواع المشاريع التي تتطلب </w:t>
            </w:r>
            <w:r w:rsidR="00702074" w:rsidRPr="008321D3">
              <w:rPr>
                <w:rFonts w:ascii="Times New Roman" w:hAnsi="Times New Roman" w:hint="cs"/>
                <w:rtl/>
                <w:lang w:bidi="ar-JO"/>
              </w:rPr>
              <w:t>إ</w:t>
            </w:r>
            <w:r w:rsidR="00A77737" w:rsidRPr="008321D3">
              <w:rPr>
                <w:rFonts w:ascii="Times New Roman" w:hAnsi="Times New Roman" w:hint="cs"/>
                <w:rtl/>
                <w:lang w:bidi="ar-JO"/>
              </w:rPr>
              <w:t xml:space="preserve">جراء دراسة شاملة لتقييم الأثر البيئي أو تلك التي تتطلب دراسة مبدئية لتقييم الأثر البيئي، وحتى تلك المشاريع التي لا تحتاج إلى تقييم. </w:t>
            </w:r>
            <w:r w:rsidR="00702074" w:rsidRPr="008321D3">
              <w:rPr>
                <w:rFonts w:ascii="Times New Roman" w:hAnsi="Times New Roman" w:hint="cs"/>
                <w:rtl/>
                <w:lang w:bidi="ar-JO"/>
              </w:rPr>
              <w:t xml:space="preserve"> ف</w:t>
            </w:r>
            <w:r w:rsidR="00A77737" w:rsidRPr="008321D3">
              <w:rPr>
                <w:rFonts w:ascii="Times New Roman" w:hAnsi="Times New Roman" w:hint="cs"/>
                <w:rtl/>
                <w:lang w:bidi="ar-JO"/>
              </w:rPr>
              <w:t>بالنسبة للمشاريع التي تتطلب إجراء دراسة شاملة لتقييم الأثر البيئي، يجب عقد جلسة تشاورية لتحديد نطاق الدراسة ووضع الشروط المرجعية لها (</w:t>
            </w:r>
            <w:r w:rsidR="00A77737" w:rsidRPr="008321D3">
              <w:rPr>
                <w:rFonts w:ascii="Times New Roman" w:hAnsi="Times New Roman"/>
              </w:rPr>
              <w:t>ToR</w:t>
            </w:r>
            <w:r w:rsidR="00A77737" w:rsidRPr="008321D3">
              <w:rPr>
                <w:rFonts w:ascii="Times New Roman" w:hAnsi="Times New Roman" w:hint="cs"/>
                <w:rtl/>
                <w:lang w:bidi="ar-JO"/>
              </w:rPr>
              <w:t>).  تهدف هذه الجلسة التشاورية مع أصحاب العلاقة المحتمل تأثرهم بالمشروع</w:t>
            </w:r>
            <w:r w:rsidR="00702074" w:rsidRPr="008321D3">
              <w:rPr>
                <w:rFonts w:ascii="Times New Roman" w:hAnsi="Times New Roman" w:hint="cs"/>
                <w:rtl/>
                <w:lang w:bidi="ar-JO"/>
              </w:rPr>
              <w:t>، والمنعقدة</w:t>
            </w:r>
            <w:r w:rsidR="00A77737" w:rsidRPr="008321D3">
              <w:rPr>
                <w:rFonts w:ascii="Times New Roman" w:hAnsi="Times New Roman" w:hint="cs"/>
                <w:rtl/>
                <w:lang w:bidi="ar-JO"/>
              </w:rPr>
              <w:t xml:space="preserve"> في مستهل دراسة التقييم البيئي والاجتماعي، إلى تزويد أصحاب العلاقة بالمعلومات الخاصة بالمشروع، والسماح لهم بالمشاركة في عملية التقييم.  </w:t>
            </w:r>
            <w:r w:rsidR="00702074" w:rsidRPr="008321D3">
              <w:rPr>
                <w:rFonts w:ascii="Times New Roman" w:hAnsi="Times New Roman" w:hint="cs"/>
                <w:rtl/>
                <w:lang w:bidi="ar-JO"/>
              </w:rPr>
              <w:t>ينص</w:t>
            </w:r>
            <w:r w:rsidR="00A77737" w:rsidRPr="008321D3">
              <w:rPr>
                <w:rFonts w:ascii="Times New Roman" w:hAnsi="Times New Roman" w:hint="cs"/>
                <w:rtl/>
                <w:lang w:bidi="ar-JO"/>
              </w:rPr>
              <w:t xml:space="preserve"> النظام </w:t>
            </w:r>
            <w:r w:rsidR="00702074" w:rsidRPr="008321D3">
              <w:rPr>
                <w:rFonts w:ascii="Times New Roman" w:hAnsi="Times New Roman" w:hint="cs"/>
                <w:rtl/>
                <w:lang w:bidi="ar-JO"/>
              </w:rPr>
              <w:t>على أن</w:t>
            </w:r>
            <w:r w:rsidR="00A77737" w:rsidRPr="008321D3">
              <w:rPr>
                <w:rFonts w:ascii="Times New Roman" w:hAnsi="Times New Roman" w:hint="cs"/>
                <w:rtl/>
                <w:lang w:bidi="ar-JO"/>
              </w:rPr>
              <w:t xml:space="preserve"> تتم مكاشفة مخرجات تقييم الآثار البيئية والاجتماعية على العموم وعلى أصحاب العلاقة، بالطريقة التي تراها وزارة البيئة مناسبة، </w:t>
            </w:r>
            <w:r w:rsidR="00A77737" w:rsidRPr="008321D3">
              <w:rPr>
                <w:rFonts w:ascii="Times New Roman" w:hAnsi="Times New Roman" w:hint="cs"/>
                <w:rtl/>
              </w:rPr>
              <w:t xml:space="preserve">حيث يتم تحديد الطريقة لكل حالة على حدة </w:t>
            </w:r>
            <w:r w:rsidR="00A77737" w:rsidRPr="008321D3">
              <w:rPr>
                <w:rFonts w:ascii="Times New Roman" w:hAnsi="Times New Roman"/>
                <w:rtl/>
              </w:rPr>
              <w:t>–</w:t>
            </w:r>
            <w:r w:rsidR="00A77737" w:rsidRPr="008321D3">
              <w:rPr>
                <w:rFonts w:ascii="Times New Roman" w:hAnsi="Times New Roman" w:hint="cs"/>
                <w:rtl/>
              </w:rPr>
              <w:t xml:space="preserve"> مع الأخذ بالاعتبار نوع وطبيعة المشروع التنموي.</w:t>
            </w:r>
          </w:p>
        </w:tc>
      </w:tr>
    </w:tbl>
    <w:p w:rsidR="00627BFB" w:rsidRPr="008321D3" w:rsidRDefault="00627BFB" w:rsidP="008321D3">
      <w:pPr>
        <w:pStyle w:val="CitrusBody"/>
        <w:bidi/>
        <w:spacing w:line="360" w:lineRule="auto"/>
        <w:rPr>
          <w:rFonts w:ascii="Times New Roman" w:hAnsi="Times New Roman"/>
          <w:bCs w:val="0"/>
          <w:sz w:val="24"/>
          <w:rtl/>
        </w:rPr>
      </w:pPr>
    </w:p>
    <w:p w:rsidR="002408A4" w:rsidRPr="00C80B60" w:rsidRDefault="002408A4" w:rsidP="00F27DB0">
      <w:pPr>
        <w:pStyle w:val="Heading2"/>
      </w:pPr>
      <w:bookmarkStart w:id="40" w:name="_Toc413701002"/>
      <w:bookmarkStart w:id="41" w:name="_Toc413701379"/>
      <w:bookmarkStart w:id="42" w:name="_Toc413701781"/>
      <w:bookmarkStart w:id="43" w:name="_Toc413701875"/>
      <w:bookmarkStart w:id="44" w:name="_Toc413702673"/>
      <w:bookmarkStart w:id="45" w:name="_Toc413710606"/>
      <w:r w:rsidRPr="00C80B60">
        <w:rPr>
          <w:rFonts w:hint="cs"/>
          <w:rtl/>
        </w:rPr>
        <w:t>متطلبات البنك الأوروبي للإعمار والتنمية</w:t>
      </w:r>
      <w:bookmarkEnd w:id="40"/>
      <w:bookmarkEnd w:id="41"/>
      <w:bookmarkEnd w:id="42"/>
      <w:bookmarkEnd w:id="43"/>
      <w:bookmarkEnd w:id="44"/>
      <w:bookmarkEnd w:id="45"/>
    </w:p>
    <w:p w:rsidR="002408A4" w:rsidRPr="00EC00BD" w:rsidRDefault="002408A4"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لقد تم تصنيف المشروع المقترح ضمن الفئة ب بحسب السياسة البيئية والاجتماعية للبنك الأوروبي للإعمار والتنمية (</w:t>
      </w:r>
      <w:hyperlink r:id="rId16" w:history="1">
        <w:r w:rsidRPr="00EC00BD">
          <w:rPr>
            <w:rFonts w:ascii="Times New Roman" w:hAnsi="Times New Roman"/>
            <w:bCs w:val="0"/>
            <w:sz w:val="22"/>
            <w:szCs w:val="22"/>
          </w:rPr>
          <w:t>http://www.ebrd.com/downloads/research/policies/2008policy.pdf</w:t>
        </w:r>
      </w:hyperlink>
      <w:r w:rsidRPr="00EC00BD">
        <w:rPr>
          <w:rFonts w:ascii="Times New Roman" w:hAnsi="Times New Roman" w:hint="cs"/>
          <w:bCs w:val="0"/>
          <w:sz w:val="22"/>
          <w:szCs w:val="22"/>
          <w:rtl/>
        </w:rPr>
        <w:t>)، كما تم تقييم المشروع بناءً على متطلبات الأداء للبنك الأوروبي للإعمار والتنمية والموجودة ضمن السياسة ذاتها.</w:t>
      </w:r>
    </w:p>
    <w:p w:rsidR="002408A4" w:rsidRPr="00EC00BD" w:rsidRDefault="002408A4"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وحيث تتطلع أمانة عمان الكبرى للحصول على التمويل اللازم من البنك الأوروبي للإعمار والتنمية لتنفيذ المشروع، يجب أن يلبي المشروع متطلبات إشراك اصحاب العلاقة والمشاورة الشعبية كما هو محدد في سياسة البنك الأوروبي للإعمار والتنمية البيئية والاجتماعية لعام 2008، بالإضافة إلى سياسة المعلومات الشعبية والمتطلبات الأدائية (</w:t>
      </w:r>
      <w:r w:rsidRPr="00EC00BD">
        <w:rPr>
          <w:rFonts w:ascii="Times New Roman" w:hAnsi="Times New Roman"/>
          <w:bCs w:val="0"/>
          <w:sz w:val="22"/>
          <w:szCs w:val="22"/>
        </w:rPr>
        <w:t>PRs</w:t>
      </w:r>
      <w:r w:rsidRPr="00EC00BD">
        <w:rPr>
          <w:rFonts w:ascii="Times New Roman" w:hAnsi="Times New Roman" w:hint="cs"/>
          <w:bCs w:val="0"/>
          <w:sz w:val="22"/>
          <w:szCs w:val="22"/>
          <w:rtl/>
        </w:rPr>
        <w:t xml:space="preserve">). ينص المتطلب الأدائي للبنك الأوروبي (مكاشفة المعلومات وإشراك اصحاب العلاقة </w:t>
      </w:r>
      <w:r w:rsidRPr="00EC00BD">
        <w:rPr>
          <w:rFonts w:ascii="Times New Roman" w:hAnsi="Times New Roman"/>
          <w:bCs w:val="0"/>
          <w:sz w:val="22"/>
          <w:szCs w:val="22"/>
        </w:rPr>
        <w:t>PR10</w:t>
      </w:r>
      <w:r w:rsidRPr="00EC00BD">
        <w:rPr>
          <w:rFonts w:ascii="Times New Roman" w:hAnsi="Times New Roman" w:hint="cs"/>
          <w:bCs w:val="0"/>
          <w:sz w:val="22"/>
          <w:szCs w:val="22"/>
          <w:rtl/>
        </w:rPr>
        <w:t>) على وجوب تلبية ما يلي اثناء التحضير للمشروع وفيما يتصل بمشاركة اصحاب العلاقة:</w:t>
      </w:r>
    </w:p>
    <w:p w:rsidR="002408A4" w:rsidRPr="00EC00BD" w:rsidRDefault="002408A4" w:rsidP="008321D3">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تحديد مختلف الأفراد أو المجموعات (1) المتأثرين أو المحتمل تأثرهم بالمشروع (بشكل مباشر أو غير مباشر)، ويسمى هؤلاء "الأطراف المتاثرة"، أو (2) المجموعات والأفراد ممن لهم مصلحة بإقامة المشروع، ويسمى هؤلاء "الاطراف الأخرى المهتمة".</w:t>
      </w:r>
    </w:p>
    <w:p w:rsidR="002408A4" w:rsidRPr="00EC00BD" w:rsidRDefault="002408A4" w:rsidP="008321D3">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تحديد الأفراد المحتمل تاثرهم بالمشروع بطريقة تمييزية أو غير مناسبة بسبب وضعهم السيء أو المعرض للخطر.  سيقوم صاحب المشروع أيضاً بتحديد كيفية تأثر هذه المجموعات ودرجة احتمالية وقوع الأثر (حقيقي أو مفترض). وفي هذه الحالة يعتبر الموظفون أيضاً من أصحاب العلاقة</w:t>
      </w:r>
      <w:r w:rsidRPr="00EC00BD">
        <w:rPr>
          <w:sz w:val="22"/>
          <w:szCs w:val="22"/>
          <w:vertAlign w:val="superscript"/>
          <w:rtl/>
        </w:rPr>
        <w:footnoteReference w:id="6"/>
      </w:r>
      <w:r w:rsidRPr="00EC00BD">
        <w:rPr>
          <w:rFonts w:ascii="Times New Roman" w:hAnsi="Times New Roman" w:hint="cs"/>
          <w:sz w:val="22"/>
          <w:szCs w:val="22"/>
          <w:rtl/>
        </w:rPr>
        <w:t>.</w:t>
      </w:r>
    </w:p>
    <w:p w:rsidR="002408A4" w:rsidRPr="00EC00BD" w:rsidRDefault="002408A4" w:rsidP="008321D3">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إطلاع البنك الاوروبي للإعمار والتنمية على كيفية الاتصال بأصحاب العلاقة الذين تم تحديدهم، على مدار فترات التحضير للمشروع وتنفيذه، بما في ذلك طبيعة إجراءات التظلم المنتظرة.</w:t>
      </w:r>
    </w:p>
    <w:p w:rsidR="002408A4" w:rsidRPr="00EC00BD" w:rsidRDefault="002408A4"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لقد تم تطوير خطة إشراك أصحاب العلاقة هذه بالتوافق مع المتطلب الأدائي رقم 10 (مكاشفة المعلومات وإشراك اصحاب العلاقة) والوارد في السياسة.</w:t>
      </w:r>
    </w:p>
    <w:p w:rsidR="002408A4" w:rsidRPr="00C80B60" w:rsidRDefault="002408A4" w:rsidP="00F27DB0">
      <w:pPr>
        <w:pStyle w:val="Heading1"/>
      </w:pPr>
      <w:bookmarkStart w:id="46" w:name="_Toc413701003"/>
      <w:bookmarkStart w:id="47" w:name="_Toc413701380"/>
      <w:bookmarkStart w:id="48" w:name="_Toc413701782"/>
      <w:bookmarkStart w:id="49" w:name="_Toc413701876"/>
      <w:bookmarkStart w:id="50" w:name="_Toc413702674"/>
      <w:bookmarkStart w:id="51" w:name="_Toc413710607"/>
      <w:r w:rsidRPr="00C80B60">
        <w:rPr>
          <w:rFonts w:hint="cs"/>
          <w:rtl/>
        </w:rPr>
        <w:t>ملخص ما تم سابقاً في مجال إشراك أصحاب العلاقة</w:t>
      </w:r>
      <w:bookmarkEnd w:id="46"/>
      <w:bookmarkEnd w:id="47"/>
      <w:bookmarkEnd w:id="48"/>
      <w:bookmarkEnd w:id="49"/>
      <w:bookmarkEnd w:id="50"/>
      <w:bookmarkEnd w:id="51"/>
      <w:r w:rsidRPr="00C80B60">
        <w:rPr>
          <w:rFonts w:hint="cs"/>
          <w:rtl/>
        </w:rPr>
        <w:t xml:space="preserve"> </w:t>
      </w:r>
    </w:p>
    <w:p w:rsidR="002408A4" w:rsidRPr="00EC00BD" w:rsidRDefault="002408A4"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لم تكن وزارة البيئة قد تأسست بعد عند اختيار موقع مكب الغباوي للنفايات الصلبة في عام 1999، وبالتالي لم يكن مطلوباً آنذاك القيام بإعداد دراسة لتقييم الآثار البيئية والاجتماعية للمشاريع، بما فيها عملية المشاورات مع أصحاب العلاقة.</w:t>
      </w:r>
    </w:p>
    <w:p w:rsidR="002408A4" w:rsidRPr="00EC00BD" w:rsidRDefault="002408A4"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 xml:space="preserve">تم اختيار موقع مكب النفايات في الغباوي في عام 1999، بعد القيام بتحريات واسعة لاختيار الموقع، والتي قامت بها لجنة فنية مشكلة من قبل أمانة عمان الكبرى، وضمت آنذاك ممثلين عن مختلف الهيئات الحكومية.  جرت المشاورات بهذا الخصوص في شهر آب 1999 </w:t>
      </w:r>
      <w:r w:rsidRPr="00EC00BD">
        <w:rPr>
          <w:rFonts w:ascii="Times New Roman" w:hAnsi="Times New Roman" w:hint="cs"/>
          <w:bCs w:val="0"/>
          <w:sz w:val="22"/>
          <w:szCs w:val="22"/>
          <w:rtl/>
        </w:rPr>
        <w:lastRenderedPageBreak/>
        <w:t>وبمشاركة ممثلين عن الهيئات الحكومية، والمركزية والمحلية، بالإضافة إلى المؤسسات البحثية والأكاديمية، وبعض المنظمات غير الحكومية (</w:t>
      </w:r>
      <w:r w:rsidRPr="00EC00BD">
        <w:rPr>
          <w:rFonts w:ascii="Times New Roman" w:hAnsi="Times New Roman"/>
          <w:bCs w:val="0"/>
          <w:sz w:val="22"/>
          <w:szCs w:val="22"/>
        </w:rPr>
        <w:t>NGOs</w:t>
      </w:r>
      <w:r w:rsidRPr="00EC00BD">
        <w:rPr>
          <w:rFonts w:ascii="Times New Roman" w:hAnsi="Times New Roman" w:hint="cs"/>
          <w:bCs w:val="0"/>
          <w:sz w:val="22"/>
          <w:szCs w:val="22"/>
          <w:rtl/>
        </w:rPr>
        <w:t>). كما أنه ليس من الواضح حضور ممثلي المجتمع المحلي لتلك الجلسة.</w:t>
      </w:r>
    </w:p>
    <w:p w:rsidR="002408A4" w:rsidRPr="00EC00BD" w:rsidRDefault="002408A4"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كجزء من المشروع الممول من البنك الدولي، تم إعداد دراسة تقييم الأثر البيئي والاجتماعي (</w:t>
      </w:r>
      <w:r w:rsidRPr="00EC00BD">
        <w:rPr>
          <w:rFonts w:ascii="Times New Roman" w:hAnsi="Times New Roman"/>
          <w:bCs w:val="0"/>
          <w:sz w:val="22"/>
          <w:szCs w:val="22"/>
        </w:rPr>
        <w:t>ESIA</w:t>
      </w:r>
      <w:r w:rsidRPr="00EC00BD">
        <w:rPr>
          <w:rFonts w:ascii="Times New Roman" w:hAnsi="Times New Roman" w:hint="cs"/>
          <w:bCs w:val="0"/>
          <w:sz w:val="22"/>
          <w:szCs w:val="22"/>
          <w:rtl/>
        </w:rPr>
        <w:t>) من قبل البنك الدولي وكذلك من قبل وزارة البيئة، لتشمل جميع مكونات مكب النفايات التي غطاها تمويل البنك الدولي. اشتمل ذلك على كلّ من محطة توليد الطاقة، ومحطة فرز النفايات؛ والعلاقة بين وجود المكب وتلك المرافق.  لقد تم تنظيم وتنفيذ الأنشطة المتعلقة بإشراك أصحاب العلاقة خلال فترة المشروع بالتماشي مع التشريعات الأردنية (ممثلةً بنظام تقييم الأثر البيئي رقم 37 لسنة 2005)، وبحسب السياسات التشغيلية للبنك الدولي.   كما يلخص الجدول 2 أدناه مجريات دراسة التقييم الأثر البيئي والاجتماعي</w:t>
      </w:r>
    </w:p>
    <w:p w:rsidR="009F5433" w:rsidRPr="00EC00BD" w:rsidRDefault="008321D3" w:rsidP="001651D0">
      <w:pPr>
        <w:pStyle w:val="Caption"/>
        <w:rPr>
          <w:rtl/>
        </w:rPr>
      </w:pPr>
      <w:bookmarkStart w:id="52" w:name="_Toc413703318"/>
      <w:r w:rsidRPr="00EC00BD">
        <w:rPr>
          <w:rtl/>
        </w:rPr>
        <w:t xml:space="preserve">الجدول </w:t>
      </w:r>
      <w:r w:rsidR="00CA6CE0">
        <w:fldChar w:fldCharType="begin"/>
      </w:r>
      <w:r w:rsidR="00CA6CE0">
        <w:instrText xml:space="preserve"> SEQ </w:instrText>
      </w:r>
      <w:r w:rsidR="00CA6CE0">
        <w:instrText>الجدول</w:instrText>
      </w:r>
      <w:r w:rsidR="00CA6CE0">
        <w:instrText xml:space="preserve"> \* ARABIC </w:instrText>
      </w:r>
      <w:r w:rsidR="00CA6CE0">
        <w:fldChar w:fldCharType="separate"/>
      </w:r>
      <w:r w:rsidR="001651D0">
        <w:rPr>
          <w:noProof/>
          <w:rtl/>
        </w:rPr>
        <w:t>2</w:t>
      </w:r>
      <w:r w:rsidR="00CA6CE0">
        <w:rPr>
          <w:noProof/>
        </w:rPr>
        <w:fldChar w:fldCharType="end"/>
      </w:r>
      <w:r w:rsidRPr="00EC00BD">
        <w:rPr>
          <w:rFonts w:hint="cs"/>
          <w:rtl/>
        </w:rPr>
        <w:t xml:space="preserve">: </w:t>
      </w:r>
      <w:r w:rsidR="009F5433" w:rsidRPr="00EC00BD">
        <w:rPr>
          <w:rFonts w:hint="cs"/>
          <w:rtl/>
        </w:rPr>
        <w:t xml:space="preserve">ملخص الأنشطة السابقة في مجال إشراك اصحاب العلاقة </w:t>
      </w:r>
      <w:r w:rsidR="009F5433" w:rsidRPr="00EC00BD">
        <w:rPr>
          <w:rtl/>
        </w:rPr>
        <w:t>–</w:t>
      </w:r>
      <w:r w:rsidR="009F5433" w:rsidRPr="00EC00BD">
        <w:rPr>
          <w:rFonts w:hint="cs"/>
          <w:rtl/>
        </w:rPr>
        <w:t xml:space="preserve"> مكب الغباوي للنفايات الصلبة</w:t>
      </w:r>
      <w:bookmarkEnd w:id="52"/>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7"/>
        <w:gridCol w:w="1357"/>
        <w:gridCol w:w="7067"/>
      </w:tblGrid>
      <w:tr w:rsidR="00E96F66" w:rsidRPr="008321D3" w:rsidTr="008321D3">
        <w:trPr>
          <w:trHeight w:val="399"/>
          <w:tblHeader/>
          <w:jc w:val="center"/>
        </w:trPr>
        <w:tc>
          <w:tcPr>
            <w:tcW w:w="599" w:type="pct"/>
            <w:shd w:val="clear" w:color="auto" w:fill="92D050"/>
          </w:tcPr>
          <w:p w:rsidR="009F5433" w:rsidRPr="008321D3" w:rsidRDefault="009F5433" w:rsidP="009F5433">
            <w:pPr>
              <w:bidi/>
              <w:spacing w:after="0"/>
              <w:jc w:val="center"/>
              <w:rPr>
                <w:rFonts w:ascii="Times New Roman" w:hAnsi="Times New Roman"/>
                <w:bCs/>
                <w:color w:val="000000"/>
                <w:rtl/>
                <w:lang w:bidi="ar-JO"/>
              </w:rPr>
            </w:pPr>
            <w:r w:rsidRPr="008321D3">
              <w:rPr>
                <w:rFonts w:ascii="Times New Roman" w:hAnsi="Times New Roman" w:hint="cs"/>
                <w:bCs/>
                <w:color w:val="000000"/>
                <w:rtl/>
                <w:lang w:bidi="ar-JO"/>
              </w:rPr>
              <w:t>التاريخ</w:t>
            </w:r>
          </w:p>
        </w:tc>
        <w:tc>
          <w:tcPr>
            <w:tcW w:w="709" w:type="pct"/>
            <w:shd w:val="clear" w:color="auto" w:fill="92D050"/>
          </w:tcPr>
          <w:p w:rsidR="009F5433" w:rsidRPr="008321D3" w:rsidRDefault="009F5433" w:rsidP="009F5433">
            <w:pPr>
              <w:bidi/>
              <w:spacing w:after="0"/>
              <w:jc w:val="center"/>
              <w:rPr>
                <w:rFonts w:ascii="Times New Roman" w:hAnsi="Times New Roman"/>
                <w:bCs/>
                <w:color w:val="000000"/>
                <w:rtl/>
                <w:lang w:bidi="ar-JO"/>
              </w:rPr>
            </w:pPr>
            <w:r w:rsidRPr="008321D3">
              <w:rPr>
                <w:rFonts w:ascii="Times New Roman" w:hAnsi="Times New Roman" w:hint="cs"/>
                <w:bCs/>
                <w:color w:val="000000"/>
                <w:rtl/>
                <w:lang w:bidi="ar-JO"/>
              </w:rPr>
              <w:t>نشاط المشاركة</w:t>
            </w:r>
          </w:p>
        </w:tc>
        <w:tc>
          <w:tcPr>
            <w:tcW w:w="3692" w:type="pct"/>
            <w:shd w:val="clear" w:color="auto" w:fill="92D050"/>
          </w:tcPr>
          <w:p w:rsidR="009F5433" w:rsidRPr="008321D3" w:rsidRDefault="002C5D7F" w:rsidP="009F5433">
            <w:pPr>
              <w:bidi/>
              <w:spacing w:after="0"/>
              <w:jc w:val="center"/>
              <w:rPr>
                <w:rFonts w:ascii="Times New Roman" w:hAnsi="Times New Roman"/>
                <w:bCs/>
                <w:color w:val="000000"/>
                <w:rtl/>
                <w:lang w:bidi="ar-JO"/>
              </w:rPr>
            </w:pPr>
            <w:r w:rsidRPr="008321D3">
              <w:rPr>
                <w:rFonts w:ascii="Times New Roman" w:hAnsi="Times New Roman" w:hint="cs"/>
                <w:bCs/>
                <w:color w:val="000000"/>
                <w:rtl/>
                <w:lang w:bidi="ar-JO"/>
              </w:rPr>
              <w:t>ملخص انشطة إشراك اصحاب العلاقة</w:t>
            </w:r>
          </w:p>
        </w:tc>
      </w:tr>
      <w:tr w:rsidR="00E96F66" w:rsidRPr="008321D3" w:rsidTr="008321D3">
        <w:trPr>
          <w:trHeight w:val="397"/>
          <w:jc w:val="center"/>
        </w:trPr>
        <w:tc>
          <w:tcPr>
            <w:tcW w:w="599" w:type="pct"/>
          </w:tcPr>
          <w:p w:rsidR="002C5D7F" w:rsidRPr="008321D3" w:rsidRDefault="002C5D7F" w:rsidP="002C5D7F">
            <w:pPr>
              <w:bidi/>
              <w:spacing w:before="100" w:after="100"/>
              <w:rPr>
                <w:rFonts w:ascii="Times New Roman" w:hAnsi="Times New Roman"/>
                <w:rtl/>
                <w:lang w:bidi="ar-JO"/>
              </w:rPr>
            </w:pPr>
            <w:r w:rsidRPr="008321D3">
              <w:rPr>
                <w:rFonts w:ascii="Times New Roman" w:hAnsi="Times New Roman" w:hint="cs"/>
                <w:rtl/>
                <w:lang w:bidi="ar-JO"/>
              </w:rPr>
              <w:t>5 شباط 2008</w:t>
            </w:r>
          </w:p>
        </w:tc>
        <w:tc>
          <w:tcPr>
            <w:tcW w:w="709" w:type="pct"/>
            <w:shd w:val="clear" w:color="auto" w:fill="auto"/>
          </w:tcPr>
          <w:p w:rsidR="002C5D7F" w:rsidRPr="008321D3" w:rsidRDefault="002C5D7F" w:rsidP="002C5D7F">
            <w:pPr>
              <w:bidi/>
              <w:spacing w:before="100" w:after="100"/>
              <w:rPr>
                <w:rFonts w:ascii="Times New Roman" w:hAnsi="Times New Roman"/>
                <w:color w:val="000000"/>
                <w:rtl/>
                <w:lang w:bidi="ar-JO"/>
              </w:rPr>
            </w:pPr>
            <w:r w:rsidRPr="008321D3">
              <w:rPr>
                <w:rFonts w:ascii="Times New Roman" w:hAnsi="Times New Roman" w:hint="cs"/>
                <w:color w:val="000000"/>
                <w:rtl/>
                <w:lang w:bidi="ar-JO"/>
              </w:rPr>
              <w:t>جلسة تحديد نطاق دراسة تقييم الأثر البيئي والاجتماعي</w:t>
            </w:r>
          </w:p>
        </w:tc>
        <w:tc>
          <w:tcPr>
            <w:tcW w:w="3692" w:type="pct"/>
            <w:shd w:val="clear" w:color="auto" w:fill="auto"/>
          </w:tcPr>
          <w:p w:rsidR="002C5D7F" w:rsidRPr="008321D3" w:rsidRDefault="002C5D7F" w:rsidP="002C5D7F">
            <w:pPr>
              <w:bidi/>
              <w:spacing w:after="100"/>
              <w:rPr>
                <w:rFonts w:ascii="Times New Roman" w:hAnsi="Times New Roman"/>
                <w:color w:val="000000"/>
                <w:rtl/>
                <w:lang w:bidi="ar-JO"/>
              </w:rPr>
            </w:pPr>
            <w:r w:rsidRPr="008321D3">
              <w:rPr>
                <w:rFonts w:ascii="Times New Roman" w:hAnsi="Times New Roman" w:hint="cs"/>
                <w:color w:val="000000"/>
                <w:rtl/>
                <w:lang w:bidi="ar-JO"/>
              </w:rPr>
              <w:t xml:space="preserve">جرى في الجلسة تحديد مختلف مجموعات أصحاب العلاقة على يد فريق تقييم الآثار البيئية والاجتماعية وبالتنسيق مع وزارة البيئة.  كما </w:t>
            </w:r>
            <w:r w:rsidR="00702074" w:rsidRPr="008321D3">
              <w:rPr>
                <w:rFonts w:ascii="Times New Roman" w:hAnsi="Times New Roman" w:hint="cs"/>
                <w:color w:val="000000"/>
                <w:rtl/>
                <w:lang w:bidi="ar-JO"/>
              </w:rPr>
              <w:t>تم تزويد أ</w:t>
            </w:r>
            <w:r w:rsidRPr="008321D3">
              <w:rPr>
                <w:rFonts w:ascii="Times New Roman" w:hAnsi="Times New Roman" w:hint="cs"/>
                <w:color w:val="000000"/>
                <w:rtl/>
                <w:lang w:bidi="ar-JO"/>
              </w:rPr>
              <w:t xml:space="preserve">صحاب العلاقة المشاركين بمسودة تقرير الشروط المرجعية/ تحديد نطاق الدراسة بعد استكمال جلسة تحديد نطاق الدراسة التي عقدت في عمان. </w:t>
            </w:r>
            <w:r w:rsidR="00702074" w:rsidRPr="008321D3">
              <w:rPr>
                <w:rFonts w:ascii="Times New Roman" w:hAnsi="Times New Roman" w:hint="cs"/>
                <w:color w:val="000000"/>
                <w:rtl/>
                <w:lang w:bidi="ar-JO"/>
              </w:rPr>
              <w:t xml:space="preserve"> </w:t>
            </w:r>
            <w:r w:rsidRPr="008321D3">
              <w:rPr>
                <w:rFonts w:ascii="Times New Roman" w:hAnsi="Times New Roman" w:hint="cs"/>
                <w:color w:val="000000"/>
                <w:rtl/>
                <w:lang w:bidi="ar-JO"/>
              </w:rPr>
              <w:t>تم شرح المشروع ومختلف مكوناته خلال جلسة تحديد نطاق الدراسة. كما تم عرض الطريقة المقترحة لتنفيذ دراس</w:t>
            </w:r>
            <w:r w:rsidR="00702074" w:rsidRPr="008321D3">
              <w:rPr>
                <w:rFonts w:ascii="Times New Roman" w:hAnsi="Times New Roman" w:hint="cs"/>
                <w:color w:val="000000"/>
                <w:rtl/>
                <w:lang w:bidi="ar-JO"/>
              </w:rPr>
              <w:t>ة تقييم الأثر البيئي والاجتماعي،</w:t>
            </w:r>
            <w:r w:rsidRPr="008321D3">
              <w:rPr>
                <w:rFonts w:ascii="Times New Roman" w:hAnsi="Times New Roman" w:hint="cs"/>
                <w:color w:val="000000"/>
                <w:rtl/>
                <w:lang w:bidi="ar-JO"/>
              </w:rPr>
              <w:t xml:space="preserve"> بالإضافة إلى عرض ومناقشة الآثار المتوقعة على مدار مراحل المشروع.  د</w:t>
            </w:r>
            <w:r w:rsidR="00702074" w:rsidRPr="008321D3">
              <w:rPr>
                <w:rFonts w:ascii="Times New Roman" w:hAnsi="Times New Roman" w:hint="cs"/>
                <w:color w:val="000000"/>
                <w:rtl/>
                <w:lang w:bidi="ar-JO"/>
              </w:rPr>
              <w:t>ُ</w:t>
            </w:r>
            <w:r w:rsidRPr="008321D3">
              <w:rPr>
                <w:rFonts w:ascii="Times New Roman" w:hAnsi="Times New Roman" w:hint="cs"/>
                <w:color w:val="000000"/>
                <w:rtl/>
                <w:lang w:bidi="ar-JO"/>
              </w:rPr>
              <w:t>عي أصحاب العلاقة إلى المشاركة في تحديد جوانب التقييم والآثار البيئة المحتملة الواجب دراستها. ونتيجة لذلك برزت لدى المشاركين القضايا والمشاكل المتعلقة بما يلي:</w:t>
            </w:r>
          </w:p>
          <w:p w:rsidR="002C5D7F" w:rsidRPr="008321D3" w:rsidRDefault="002C5D7F" w:rsidP="002C5D7F">
            <w:pPr>
              <w:pStyle w:val="CitrusBullet"/>
              <w:bidi/>
              <w:rPr>
                <w:rFonts w:ascii="Times New Roman" w:hAnsi="Times New Roman"/>
              </w:rPr>
            </w:pPr>
            <w:r w:rsidRPr="008321D3">
              <w:rPr>
                <w:rFonts w:ascii="Times New Roman" w:hAnsi="Times New Roman" w:hint="cs"/>
                <w:rtl/>
                <w:lang w:bidi="ar-JO"/>
              </w:rPr>
              <w:t>نوعية المياه السطحية والجوفية؛</w:t>
            </w:r>
          </w:p>
          <w:p w:rsidR="002C5D7F" w:rsidRPr="008321D3" w:rsidRDefault="002C5D7F" w:rsidP="002C5D7F">
            <w:pPr>
              <w:pStyle w:val="CitrusBullet"/>
              <w:bidi/>
              <w:rPr>
                <w:rFonts w:ascii="Times New Roman" w:hAnsi="Times New Roman"/>
              </w:rPr>
            </w:pPr>
            <w:r w:rsidRPr="008321D3">
              <w:rPr>
                <w:rFonts w:ascii="Times New Roman" w:hAnsi="Times New Roman" w:hint="cs"/>
                <w:rtl/>
              </w:rPr>
              <w:t>التربة؛</w:t>
            </w:r>
          </w:p>
          <w:p w:rsidR="002C5D7F" w:rsidRPr="008321D3" w:rsidRDefault="002C5D7F" w:rsidP="002C5D7F">
            <w:pPr>
              <w:pStyle w:val="CitrusBullet"/>
              <w:bidi/>
              <w:rPr>
                <w:rFonts w:ascii="Times New Roman" w:hAnsi="Times New Roman"/>
              </w:rPr>
            </w:pPr>
            <w:r w:rsidRPr="008321D3">
              <w:rPr>
                <w:rFonts w:ascii="Times New Roman" w:hAnsi="Times New Roman" w:hint="cs"/>
                <w:rtl/>
              </w:rPr>
              <w:t>نوعية الهواء المحيط؛</w:t>
            </w:r>
          </w:p>
          <w:p w:rsidR="002C5D7F" w:rsidRPr="008321D3" w:rsidRDefault="002C5D7F" w:rsidP="002C5D7F">
            <w:pPr>
              <w:pStyle w:val="CitrusBullet"/>
              <w:bidi/>
              <w:rPr>
                <w:rFonts w:ascii="Times New Roman" w:hAnsi="Times New Roman"/>
              </w:rPr>
            </w:pPr>
            <w:r w:rsidRPr="008321D3">
              <w:rPr>
                <w:rFonts w:ascii="Times New Roman" w:hAnsi="Times New Roman" w:hint="cs"/>
                <w:rtl/>
              </w:rPr>
              <w:t>التنوع الحيوي؛</w:t>
            </w:r>
          </w:p>
          <w:p w:rsidR="002C5D7F" w:rsidRPr="008321D3" w:rsidRDefault="002C5D7F" w:rsidP="002C5D7F">
            <w:pPr>
              <w:pStyle w:val="CitrusBullet"/>
              <w:bidi/>
              <w:rPr>
                <w:rFonts w:ascii="Times New Roman" w:hAnsi="Times New Roman"/>
              </w:rPr>
            </w:pPr>
            <w:r w:rsidRPr="008321D3">
              <w:rPr>
                <w:rFonts w:ascii="Times New Roman" w:hAnsi="Times New Roman" w:hint="cs"/>
                <w:rtl/>
              </w:rPr>
              <w:t>والصحة العامة.</w:t>
            </w:r>
          </w:p>
          <w:p w:rsidR="002C5D7F" w:rsidRPr="008321D3" w:rsidRDefault="00CD0E91" w:rsidP="00CD0F6A">
            <w:pPr>
              <w:bidi/>
              <w:spacing w:after="0"/>
              <w:rPr>
                <w:rFonts w:ascii="Times New Roman" w:hAnsi="Times New Roman"/>
                <w:color w:val="000000"/>
                <w:rtl/>
                <w:lang w:bidi="ar-JO"/>
              </w:rPr>
            </w:pPr>
            <w:r w:rsidRPr="008321D3">
              <w:rPr>
                <w:rFonts w:ascii="Times New Roman" w:hAnsi="Times New Roman" w:hint="cs"/>
                <w:color w:val="000000"/>
                <w:rtl/>
                <w:lang w:bidi="ar-JO"/>
              </w:rPr>
              <w:t>تم رفع تقرير تحديد نطاق الدراسة إلى وزارة البيئة بعد عقد الجلسة</w:t>
            </w:r>
            <w:r w:rsidR="00CD0F6A" w:rsidRPr="008321D3">
              <w:rPr>
                <w:rFonts w:ascii="Times New Roman" w:hAnsi="Times New Roman" w:hint="cs"/>
                <w:color w:val="000000"/>
                <w:rtl/>
                <w:lang w:bidi="ar-JO"/>
              </w:rPr>
              <w:t>، حيث تضمن التقرير مخرجات الجلسة ومداولات الحضور</w:t>
            </w:r>
          </w:p>
        </w:tc>
      </w:tr>
      <w:tr w:rsidR="00E96F66" w:rsidRPr="008321D3" w:rsidTr="008321D3">
        <w:trPr>
          <w:trHeight w:val="397"/>
          <w:jc w:val="center"/>
        </w:trPr>
        <w:tc>
          <w:tcPr>
            <w:tcW w:w="599" w:type="pct"/>
          </w:tcPr>
          <w:p w:rsidR="00CD0F6A" w:rsidRPr="008321D3" w:rsidRDefault="00CD0F6A" w:rsidP="00CD0F6A">
            <w:pPr>
              <w:bidi/>
              <w:spacing w:before="100" w:after="100"/>
              <w:rPr>
                <w:rFonts w:ascii="Times New Roman" w:hAnsi="Times New Roman"/>
                <w:rtl/>
                <w:lang w:bidi="ar-JO"/>
              </w:rPr>
            </w:pPr>
            <w:r w:rsidRPr="008321D3">
              <w:rPr>
                <w:rFonts w:ascii="Times New Roman" w:hAnsi="Times New Roman" w:hint="cs"/>
                <w:rtl/>
                <w:lang w:bidi="ar-JO"/>
              </w:rPr>
              <w:t>12 حزيران 2008</w:t>
            </w:r>
          </w:p>
        </w:tc>
        <w:tc>
          <w:tcPr>
            <w:tcW w:w="709" w:type="pct"/>
            <w:shd w:val="clear" w:color="auto" w:fill="auto"/>
          </w:tcPr>
          <w:p w:rsidR="00CD0F6A" w:rsidRPr="008321D3" w:rsidRDefault="00CD0F6A" w:rsidP="00CD0F6A">
            <w:pPr>
              <w:bidi/>
              <w:spacing w:before="100" w:after="100"/>
              <w:rPr>
                <w:rFonts w:ascii="Times New Roman" w:hAnsi="Times New Roman"/>
                <w:color w:val="000000"/>
                <w:rtl/>
                <w:lang w:bidi="ar-JO"/>
              </w:rPr>
            </w:pPr>
            <w:r w:rsidRPr="008321D3">
              <w:rPr>
                <w:rFonts w:ascii="Times New Roman" w:hAnsi="Times New Roman" w:hint="cs"/>
                <w:color w:val="000000"/>
                <w:rtl/>
                <w:lang w:bidi="ar-JO"/>
              </w:rPr>
              <w:t>جلسة مكاشفة نتائج دراسة تقييم الآثار البيئية والاجتماعية</w:t>
            </w:r>
          </w:p>
        </w:tc>
        <w:tc>
          <w:tcPr>
            <w:tcW w:w="3692" w:type="pct"/>
            <w:shd w:val="clear" w:color="auto" w:fill="auto"/>
          </w:tcPr>
          <w:p w:rsidR="00CD0F6A" w:rsidRPr="008321D3" w:rsidRDefault="00CD0F6A" w:rsidP="00702074">
            <w:pPr>
              <w:bidi/>
              <w:spacing w:after="100"/>
              <w:rPr>
                <w:rFonts w:ascii="Times New Roman" w:hAnsi="Times New Roman"/>
                <w:color w:val="000000"/>
                <w:rtl/>
                <w:lang w:bidi="ar-JO"/>
              </w:rPr>
            </w:pPr>
            <w:r w:rsidRPr="008321D3">
              <w:rPr>
                <w:rFonts w:ascii="Times New Roman" w:hAnsi="Times New Roman" w:hint="cs"/>
                <w:color w:val="000000"/>
                <w:rtl/>
                <w:lang w:bidi="ar-JO"/>
              </w:rPr>
              <w:t>لقد تم توزيع الملخص التنفيذي لل</w:t>
            </w:r>
            <w:r w:rsidR="00702074" w:rsidRPr="008321D3">
              <w:rPr>
                <w:rFonts w:ascii="Times New Roman" w:hAnsi="Times New Roman" w:hint="cs"/>
                <w:color w:val="000000"/>
                <w:rtl/>
                <w:lang w:bidi="ar-JO"/>
              </w:rPr>
              <w:t>دراسة باللغة العربية على مختلف أ</w:t>
            </w:r>
            <w:r w:rsidRPr="008321D3">
              <w:rPr>
                <w:rFonts w:ascii="Times New Roman" w:hAnsi="Times New Roman" w:hint="cs"/>
                <w:color w:val="000000"/>
                <w:rtl/>
                <w:lang w:bidi="ar-JO"/>
              </w:rPr>
              <w:t>صحاب العلاقة المدعويين لهذه الجلسة بهدف مراجعتها قبل الحضور. د</w:t>
            </w:r>
            <w:r w:rsidR="00702074" w:rsidRPr="008321D3">
              <w:rPr>
                <w:rFonts w:ascii="Times New Roman" w:hAnsi="Times New Roman" w:hint="cs"/>
                <w:color w:val="000000"/>
                <w:rtl/>
                <w:lang w:bidi="ar-JO"/>
              </w:rPr>
              <w:t>ُعي جميع أصحاب العلاقة مرة أ</w:t>
            </w:r>
            <w:r w:rsidRPr="008321D3">
              <w:rPr>
                <w:rFonts w:ascii="Times New Roman" w:hAnsi="Times New Roman" w:hint="cs"/>
                <w:color w:val="000000"/>
                <w:rtl/>
                <w:lang w:bidi="ar-JO"/>
              </w:rPr>
              <w:t>خرى للمشاركة في جلسة مكاشفة النتائج،</w:t>
            </w:r>
            <w:r w:rsidR="00702074" w:rsidRPr="008321D3">
              <w:rPr>
                <w:rFonts w:ascii="Times New Roman" w:hAnsi="Times New Roman" w:hint="cs"/>
                <w:color w:val="000000"/>
                <w:rtl/>
                <w:lang w:bidi="ar-JO"/>
              </w:rPr>
              <w:t xml:space="preserve"> </w:t>
            </w:r>
            <w:r w:rsidRPr="008321D3">
              <w:rPr>
                <w:rFonts w:ascii="Times New Roman" w:hAnsi="Times New Roman" w:hint="cs"/>
                <w:color w:val="000000"/>
                <w:rtl/>
                <w:lang w:bidi="ar-JO"/>
              </w:rPr>
              <w:t xml:space="preserve">والتي عقدت في عمان، حيث هدفت الجلسة إلى عرض النتائج الرئيسية والتوصيات التي تضمنتها دراسة تقييم الآثار البيئية والاجتماعية على الحضور وجمع التغذية الراجعة. </w:t>
            </w:r>
            <w:r w:rsidR="00702074" w:rsidRPr="008321D3">
              <w:rPr>
                <w:rFonts w:ascii="Times New Roman" w:hAnsi="Times New Roman" w:hint="cs"/>
                <w:color w:val="000000"/>
                <w:rtl/>
                <w:lang w:bidi="ar-JO"/>
              </w:rPr>
              <w:t xml:space="preserve"> </w:t>
            </w:r>
            <w:r w:rsidRPr="008321D3">
              <w:rPr>
                <w:rFonts w:ascii="Times New Roman" w:hAnsi="Times New Roman" w:hint="cs"/>
                <w:color w:val="000000"/>
                <w:rtl/>
                <w:lang w:bidi="ar-JO"/>
              </w:rPr>
              <w:t>فيما يلي ملخص لأهم الملاحظات التي طرحت في الجلسة. كما ق</w:t>
            </w:r>
            <w:r w:rsidR="00702074" w:rsidRPr="008321D3">
              <w:rPr>
                <w:rFonts w:ascii="Times New Roman" w:hAnsi="Times New Roman" w:hint="cs"/>
                <w:color w:val="000000"/>
                <w:rtl/>
                <w:lang w:bidi="ar-JO"/>
              </w:rPr>
              <w:t>ُ</w:t>
            </w:r>
            <w:r w:rsidRPr="008321D3">
              <w:rPr>
                <w:rFonts w:ascii="Times New Roman" w:hAnsi="Times New Roman" w:hint="cs"/>
                <w:color w:val="000000"/>
                <w:rtl/>
                <w:lang w:bidi="ar-JO"/>
              </w:rPr>
              <w:t>د</w:t>
            </w:r>
            <w:r w:rsidR="00702074" w:rsidRPr="008321D3">
              <w:rPr>
                <w:rFonts w:ascii="Times New Roman" w:hAnsi="Times New Roman" w:hint="cs"/>
                <w:color w:val="000000"/>
                <w:rtl/>
                <w:lang w:bidi="ar-JO"/>
              </w:rPr>
              <w:t>ّ</w:t>
            </w:r>
            <w:r w:rsidRPr="008321D3">
              <w:rPr>
                <w:rFonts w:ascii="Times New Roman" w:hAnsi="Times New Roman" w:hint="cs"/>
                <w:color w:val="000000"/>
                <w:rtl/>
                <w:lang w:bidi="ar-JO"/>
              </w:rPr>
              <w:t xml:space="preserve">م </w:t>
            </w:r>
            <w:r w:rsidR="00702074" w:rsidRPr="008321D3">
              <w:rPr>
                <w:rFonts w:ascii="Times New Roman" w:hAnsi="Times New Roman" w:hint="cs"/>
                <w:color w:val="000000"/>
                <w:rtl/>
                <w:lang w:bidi="ar-JO"/>
              </w:rPr>
              <w:t xml:space="preserve">أثناء الجلسة </w:t>
            </w:r>
            <w:r w:rsidRPr="008321D3">
              <w:rPr>
                <w:rFonts w:ascii="Times New Roman" w:hAnsi="Times New Roman" w:hint="cs"/>
                <w:color w:val="000000"/>
                <w:rtl/>
                <w:lang w:bidi="ar-JO"/>
              </w:rPr>
              <w:t>الشرح اللازم للحضور عن كيفية معالجة الدراسة للقضايا والمشاكل التي برزت أثناء التقييم.</w:t>
            </w:r>
          </w:p>
          <w:p w:rsidR="00CD0F6A" w:rsidRPr="008321D3" w:rsidRDefault="00CD0F6A" w:rsidP="00CD0F6A">
            <w:pPr>
              <w:pStyle w:val="CitrusBullet"/>
              <w:bidi/>
              <w:rPr>
                <w:rFonts w:ascii="Times New Roman" w:hAnsi="Times New Roman"/>
              </w:rPr>
            </w:pPr>
            <w:r w:rsidRPr="008321D3">
              <w:rPr>
                <w:rFonts w:ascii="Times New Roman" w:hAnsi="Times New Roman" w:hint="cs"/>
                <w:rtl/>
                <w:lang w:bidi="ar-JO"/>
              </w:rPr>
              <w:t>الصحة العامة والآثار الواقعة على المجتمعات المحلية؛</w:t>
            </w:r>
          </w:p>
          <w:p w:rsidR="00CD0F6A" w:rsidRPr="008321D3" w:rsidRDefault="00CD0F6A" w:rsidP="00CD0F6A">
            <w:pPr>
              <w:pStyle w:val="CitrusBullet"/>
              <w:bidi/>
              <w:rPr>
                <w:rFonts w:ascii="Times New Roman" w:hAnsi="Times New Roman"/>
              </w:rPr>
            </w:pPr>
            <w:r w:rsidRPr="008321D3">
              <w:rPr>
                <w:rFonts w:ascii="Times New Roman" w:hAnsi="Times New Roman" w:hint="cs"/>
                <w:rtl/>
              </w:rPr>
              <w:t>ونوعية المياه الجوفية.</w:t>
            </w:r>
          </w:p>
        </w:tc>
      </w:tr>
      <w:tr w:rsidR="00E96F66" w:rsidRPr="008321D3" w:rsidTr="008321D3">
        <w:trPr>
          <w:trHeight w:val="584"/>
          <w:jc w:val="center"/>
        </w:trPr>
        <w:tc>
          <w:tcPr>
            <w:tcW w:w="599" w:type="pct"/>
          </w:tcPr>
          <w:p w:rsidR="00CD0F6A" w:rsidRPr="008321D3" w:rsidRDefault="00E341C8" w:rsidP="00CD0F6A">
            <w:pPr>
              <w:bidi/>
              <w:spacing w:before="100" w:after="100"/>
              <w:rPr>
                <w:rFonts w:ascii="Times New Roman" w:hAnsi="Times New Roman"/>
                <w:rtl/>
                <w:lang w:bidi="ar-JO"/>
              </w:rPr>
            </w:pPr>
            <w:r w:rsidRPr="008321D3">
              <w:rPr>
                <w:rFonts w:ascii="Times New Roman" w:hAnsi="Times New Roman" w:hint="cs"/>
                <w:rtl/>
                <w:lang w:bidi="ar-JO"/>
              </w:rPr>
              <w:t>حزيران 2008</w:t>
            </w:r>
          </w:p>
        </w:tc>
        <w:tc>
          <w:tcPr>
            <w:tcW w:w="709" w:type="pct"/>
            <w:shd w:val="clear" w:color="auto" w:fill="auto"/>
          </w:tcPr>
          <w:p w:rsidR="00E341C8" w:rsidRPr="008321D3" w:rsidRDefault="00E341C8" w:rsidP="00E341C8">
            <w:pPr>
              <w:bidi/>
              <w:spacing w:before="100" w:after="100"/>
              <w:rPr>
                <w:rFonts w:ascii="Times New Roman" w:hAnsi="Times New Roman"/>
                <w:color w:val="000000"/>
                <w:rtl/>
                <w:lang w:bidi="ar-JO"/>
              </w:rPr>
            </w:pPr>
            <w:r w:rsidRPr="008321D3">
              <w:rPr>
                <w:rFonts w:ascii="Times New Roman" w:hAnsi="Times New Roman" w:hint="cs"/>
                <w:color w:val="000000"/>
                <w:rtl/>
                <w:lang w:bidi="ar-JO"/>
              </w:rPr>
              <w:t>نشر دراسات تقييم الآثار البيئية والاجتماعية</w:t>
            </w:r>
          </w:p>
        </w:tc>
        <w:tc>
          <w:tcPr>
            <w:tcW w:w="3692" w:type="pct"/>
            <w:shd w:val="clear" w:color="auto" w:fill="auto"/>
          </w:tcPr>
          <w:p w:rsidR="00E341C8" w:rsidRPr="008321D3" w:rsidRDefault="00E341C8" w:rsidP="00E341C8">
            <w:pPr>
              <w:bidi/>
              <w:spacing w:after="100"/>
              <w:rPr>
                <w:rFonts w:ascii="Times New Roman" w:hAnsi="Times New Roman"/>
                <w:color w:val="000000"/>
                <w:rtl/>
                <w:lang w:bidi="ar-JO"/>
              </w:rPr>
            </w:pPr>
            <w:r w:rsidRPr="008321D3">
              <w:rPr>
                <w:rFonts w:ascii="Times New Roman" w:hAnsi="Times New Roman" w:hint="cs"/>
                <w:color w:val="000000"/>
                <w:rtl/>
                <w:lang w:bidi="ar-JO"/>
              </w:rPr>
              <w:t>تم توفير نسخ من التقرير النهائي لدراسة تقييم الآثار البيئية والاجتماعية في كل من وزارة البيئة، والموقع الإلكتروني للبنك الدولي، والموقع الإلكتروني لأمانة عمان الكبرى لإطلاع العموم.</w:t>
            </w:r>
          </w:p>
        </w:tc>
      </w:tr>
    </w:tbl>
    <w:p w:rsidR="00074353" w:rsidRPr="00C80B60" w:rsidRDefault="00074353">
      <w:pPr>
        <w:spacing w:before="0" w:after="0"/>
        <w:jc w:val="left"/>
        <w:rPr>
          <w:rFonts w:ascii="Times New Roman" w:eastAsiaTheme="majorEastAsia" w:hAnsi="Times New Roman"/>
          <w:b/>
          <w:bCs/>
          <w:caps/>
          <w:kern w:val="32"/>
          <w:sz w:val="24"/>
          <w:szCs w:val="24"/>
        </w:rPr>
      </w:pPr>
    </w:p>
    <w:p w:rsidR="000C1722" w:rsidRPr="00C80B60" w:rsidRDefault="000C1722" w:rsidP="00F27DB0">
      <w:pPr>
        <w:pStyle w:val="Heading1"/>
      </w:pPr>
      <w:bookmarkStart w:id="53" w:name="_Toc413701004"/>
      <w:bookmarkStart w:id="54" w:name="_Toc413701381"/>
      <w:bookmarkStart w:id="55" w:name="_Toc413701783"/>
      <w:bookmarkStart w:id="56" w:name="_Toc413701877"/>
      <w:bookmarkStart w:id="57" w:name="_Toc413702675"/>
      <w:bookmarkStart w:id="58" w:name="_Toc413710608"/>
      <w:r w:rsidRPr="00C80B60">
        <w:rPr>
          <w:rFonts w:hint="cs"/>
          <w:rtl/>
        </w:rPr>
        <w:t>تحديد أصحاب العلاقة في المشروع</w:t>
      </w:r>
      <w:bookmarkEnd w:id="53"/>
      <w:bookmarkEnd w:id="54"/>
      <w:bookmarkEnd w:id="55"/>
      <w:bookmarkEnd w:id="56"/>
      <w:bookmarkEnd w:id="57"/>
      <w:bookmarkEnd w:id="58"/>
    </w:p>
    <w:p w:rsidR="000C1722" w:rsidRPr="00EC00BD" w:rsidRDefault="000C1722"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بهدف تعريف عملية الإتصال مع أصحاب العلاقة، تم تحديد العديد من المجموعات المحتمل إهتمامها و/أو تاثرها بتنفيذ المشروع. هنالك عدد من الأشخاص والمجموعات الاجتماعية المهتمة بالمشروع وعلى مختلف المستويات. وفي إطار هذا المشروع على وجه الخصوص، يمكن تحديد هذه المجموعات كما يلي:</w:t>
      </w:r>
    </w:p>
    <w:p w:rsidR="000C1722" w:rsidRPr="00EC00BD" w:rsidRDefault="000C1722" w:rsidP="008321D3">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الأشخاص، والمجموعات الاجتماعية والمنظمات التي ستتأثر بالمشروع، بشكل مباشر أو غير مباشر: تضم هذه المجموعة بشكلٍ رئيسي كلاً من المجتمعات المحلية القريبة والمستقبلات القريبة من موقع المشروع (المزارع، المنشآت الصناعية، وغيرها)؛</w:t>
      </w:r>
    </w:p>
    <w:p w:rsidR="000C1722" w:rsidRPr="00EC00BD" w:rsidRDefault="000C1722" w:rsidP="008321D3">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lastRenderedPageBreak/>
        <w:t>الاشخاص، والمجموعات الاجتماعية والمنظمات التي من الممكن أن تؤثر على إتخاذ القرارات حول تنفيذ المشروع و/أو أولئلك ممن لهم اهتمامات بقيام المشروع. تتضمن هذه المجموعات بشكل رئيس: الهيئات الحكومية، مثل وزارة البيئة (</w:t>
      </w:r>
      <w:r w:rsidRPr="00EC00BD">
        <w:rPr>
          <w:rFonts w:ascii="Times New Roman" w:hAnsi="Times New Roman"/>
          <w:sz w:val="22"/>
          <w:szCs w:val="22"/>
        </w:rPr>
        <w:t>MoEnv</w:t>
      </w:r>
      <w:r w:rsidRPr="00EC00BD">
        <w:rPr>
          <w:rFonts w:ascii="Times New Roman" w:hAnsi="Times New Roman" w:hint="cs"/>
          <w:sz w:val="22"/>
          <w:szCs w:val="22"/>
          <w:rtl/>
        </w:rPr>
        <w:t>)، وزارة العمل (</w:t>
      </w:r>
      <w:r w:rsidRPr="00EC00BD">
        <w:rPr>
          <w:rFonts w:ascii="Times New Roman" w:hAnsi="Times New Roman"/>
          <w:sz w:val="22"/>
          <w:szCs w:val="22"/>
        </w:rPr>
        <w:t>MoL</w:t>
      </w:r>
      <w:r w:rsidRPr="00EC00BD">
        <w:rPr>
          <w:rFonts w:ascii="Times New Roman" w:hAnsi="Times New Roman" w:hint="cs"/>
          <w:sz w:val="22"/>
          <w:szCs w:val="22"/>
          <w:rtl/>
        </w:rPr>
        <w:t>)، وزارة الصحة (</w:t>
      </w:r>
      <w:r w:rsidRPr="00EC00BD">
        <w:rPr>
          <w:rFonts w:ascii="Times New Roman" w:hAnsi="Times New Roman"/>
          <w:sz w:val="22"/>
          <w:szCs w:val="22"/>
        </w:rPr>
        <w:t>MoH</w:t>
      </w:r>
      <w:r w:rsidRPr="00EC00BD">
        <w:rPr>
          <w:rFonts w:ascii="Times New Roman" w:hAnsi="Times New Roman" w:hint="cs"/>
          <w:sz w:val="22"/>
          <w:szCs w:val="22"/>
          <w:rtl/>
        </w:rPr>
        <w:t>)، وزارة المياه والري (</w:t>
      </w:r>
      <w:r w:rsidRPr="00EC00BD">
        <w:rPr>
          <w:rFonts w:ascii="Times New Roman" w:hAnsi="Times New Roman"/>
          <w:sz w:val="22"/>
          <w:szCs w:val="22"/>
        </w:rPr>
        <w:t>MWI</w:t>
      </w:r>
      <w:r w:rsidRPr="00EC00BD">
        <w:rPr>
          <w:rFonts w:ascii="Times New Roman" w:hAnsi="Times New Roman" w:hint="cs"/>
          <w:sz w:val="22"/>
          <w:szCs w:val="22"/>
          <w:rtl/>
        </w:rPr>
        <w:t>)/ سلطة المياه الأردنية (</w:t>
      </w:r>
      <w:r w:rsidRPr="00EC00BD">
        <w:rPr>
          <w:rFonts w:ascii="Times New Roman" w:hAnsi="Times New Roman"/>
          <w:sz w:val="22"/>
          <w:szCs w:val="22"/>
        </w:rPr>
        <w:t>WAJ</w:t>
      </w:r>
      <w:r w:rsidRPr="00EC00BD">
        <w:rPr>
          <w:rFonts w:ascii="Times New Roman" w:hAnsi="Times New Roman" w:hint="cs"/>
          <w:sz w:val="22"/>
          <w:szCs w:val="22"/>
          <w:rtl/>
        </w:rPr>
        <w:t>)، شركة الكهرباء الوطنية (</w:t>
      </w:r>
      <w:r w:rsidRPr="00EC00BD">
        <w:rPr>
          <w:rFonts w:ascii="Times New Roman" w:hAnsi="Times New Roman"/>
          <w:sz w:val="22"/>
          <w:szCs w:val="22"/>
        </w:rPr>
        <w:t>NEPCO</w:t>
      </w:r>
      <w:r w:rsidRPr="00EC00BD">
        <w:rPr>
          <w:rFonts w:ascii="Times New Roman" w:hAnsi="Times New Roman" w:hint="cs"/>
          <w:sz w:val="22"/>
          <w:szCs w:val="22"/>
          <w:rtl/>
        </w:rPr>
        <w:t>)، شركة الكهرباء الأردنية (</w:t>
      </w:r>
      <w:r w:rsidRPr="00EC00BD">
        <w:rPr>
          <w:rFonts w:ascii="Times New Roman" w:hAnsi="Times New Roman"/>
          <w:sz w:val="22"/>
          <w:szCs w:val="22"/>
        </w:rPr>
        <w:t>JEPCO</w:t>
      </w:r>
      <w:r w:rsidRPr="00EC00BD">
        <w:rPr>
          <w:rFonts w:ascii="Times New Roman" w:hAnsi="Times New Roman" w:hint="cs"/>
          <w:sz w:val="22"/>
          <w:szCs w:val="22"/>
          <w:rtl/>
        </w:rPr>
        <w:t>)، بالإضافة إلى هيئة تنظيم قطاع الطاقة والمعادن (</w:t>
      </w:r>
      <w:r w:rsidRPr="00EC00BD">
        <w:rPr>
          <w:rFonts w:ascii="Times New Roman" w:hAnsi="Times New Roman"/>
          <w:sz w:val="22"/>
          <w:szCs w:val="22"/>
        </w:rPr>
        <w:t>EMRC</w:t>
      </w:r>
      <w:r w:rsidRPr="00EC00BD">
        <w:rPr>
          <w:rFonts w:ascii="Times New Roman" w:hAnsi="Times New Roman" w:hint="cs"/>
          <w:sz w:val="22"/>
          <w:szCs w:val="22"/>
          <w:rtl/>
        </w:rPr>
        <w:t xml:space="preserve">). </w:t>
      </w:r>
    </w:p>
    <w:p w:rsidR="000C1722" w:rsidRPr="00EC00BD" w:rsidRDefault="000C1722" w:rsidP="008321D3">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فيما يلي قائمة بالمجموعات الرئيسية لأصحاب العلاقة ممن تم تحديدهم لغاية الآن (الجدول 3). حيث من الممكن تحديث هذه القائمة وتعديلها على مدار مراحل تنفيذ المشروع، كنتيجة للتعاون بين الأطراف المختلفة.</w:t>
      </w:r>
    </w:p>
    <w:p w:rsidR="002B415C" w:rsidRPr="00EC00BD" w:rsidRDefault="008321D3" w:rsidP="001651D0">
      <w:pPr>
        <w:pStyle w:val="Caption"/>
        <w:rPr>
          <w:rtl/>
        </w:rPr>
      </w:pPr>
      <w:bookmarkStart w:id="59" w:name="_Toc413703319"/>
      <w:r w:rsidRPr="00EC00BD">
        <w:rPr>
          <w:rtl/>
        </w:rPr>
        <w:t xml:space="preserve">الجدول </w:t>
      </w:r>
      <w:r w:rsidR="00CA6CE0">
        <w:fldChar w:fldCharType="begin"/>
      </w:r>
      <w:r w:rsidR="00CA6CE0">
        <w:instrText xml:space="preserve"> SEQ </w:instrText>
      </w:r>
      <w:r w:rsidR="00CA6CE0">
        <w:instrText>الجدول</w:instrText>
      </w:r>
      <w:r w:rsidR="00CA6CE0">
        <w:instrText xml:space="preserve"> \* ARABIC </w:instrText>
      </w:r>
      <w:r w:rsidR="00CA6CE0">
        <w:fldChar w:fldCharType="separate"/>
      </w:r>
      <w:r w:rsidR="001651D0">
        <w:rPr>
          <w:noProof/>
          <w:rtl/>
        </w:rPr>
        <w:t>3</w:t>
      </w:r>
      <w:r w:rsidR="00CA6CE0">
        <w:rPr>
          <w:noProof/>
        </w:rPr>
        <w:fldChar w:fldCharType="end"/>
      </w:r>
      <w:r w:rsidRPr="00EC00BD">
        <w:rPr>
          <w:rFonts w:hint="cs"/>
          <w:rtl/>
        </w:rPr>
        <w:t xml:space="preserve">: </w:t>
      </w:r>
      <w:r w:rsidR="000C07FD" w:rsidRPr="00EC00BD">
        <w:rPr>
          <w:rFonts w:hint="cs"/>
          <w:rtl/>
        </w:rPr>
        <w:t>أ</w:t>
      </w:r>
      <w:r w:rsidR="002B415C" w:rsidRPr="00EC00BD">
        <w:rPr>
          <w:rFonts w:hint="cs"/>
          <w:rtl/>
        </w:rPr>
        <w:t>صحاب العلاقة في مشروع مكب الغباوي</w:t>
      </w:r>
      <w:bookmarkEnd w:id="59"/>
    </w:p>
    <w:tbl>
      <w:tblPr>
        <w:tblStyle w:val="Tabellengitternetz10"/>
        <w:bidiVisual/>
        <w:tblW w:w="0" w:type="auto"/>
        <w:jc w:val="center"/>
        <w:tblLook w:val="04A0" w:firstRow="1" w:lastRow="0" w:firstColumn="1" w:lastColumn="0" w:noHBand="0" w:noVBand="1"/>
      </w:tblPr>
      <w:tblGrid>
        <w:gridCol w:w="8506"/>
      </w:tblGrid>
      <w:tr w:rsidR="00E96F66" w:rsidRPr="008321D3" w:rsidTr="002B415C">
        <w:trPr>
          <w:trHeight w:val="220"/>
          <w:jc w:val="center"/>
        </w:trPr>
        <w:tc>
          <w:tcPr>
            <w:tcW w:w="8506" w:type="dxa"/>
            <w:tcBorders>
              <w:right w:val="single" w:sz="4" w:space="0" w:color="auto"/>
            </w:tcBorders>
            <w:shd w:val="clear" w:color="auto" w:fill="D9D9D9" w:themeFill="background1" w:themeFillShade="D9"/>
            <w:vAlign w:val="center"/>
          </w:tcPr>
          <w:p w:rsidR="002B415C" w:rsidRPr="008321D3" w:rsidRDefault="002B415C" w:rsidP="002B415C">
            <w:pPr>
              <w:pStyle w:val="ColorfulList-Accent12"/>
              <w:bidi/>
              <w:spacing w:after="0"/>
              <w:ind w:left="0"/>
              <w:contextualSpacing w:val="0"/>
              <w:jc w:val="center"/>
              <w:rPr>
                <w:rFonts w:ascii="Times New Roman" w:eastAsia="SimSun" w:hAnsi="Times New Roman" w:cs="Times New Roman"/>
                <w:b/>
                <w:bCs/>
                <w:szCs w:val="20"/>
                <w:rtl/>
                <w:lang w:val="en-GB" w:eastAsia="ar-SA" w:bidi="ar-JO"/>
              </w:rPr>
            </w:pPr>
            <w:r w:rsidRPr="008321D3">
              <w:rPr>
                <w:rFonts w:ascii="Times New Roman" w:eastAsia="SimSun" w:hAnsi="Times New Roman" w:cs="Times New Roman" w:hint="cs"/>
                <w:b/>
                <w:bCs/>
                <w:szCs w:val="20"/>
                <w:rtl/>
                <w:lang w:eastAsia="ar-SA" w:bidi="ar-JO"/>
              </w:rPr>
              <w:t>أصحاب العلاقة بحسب مستوى الاهتمام/ الانخراط في المشروع</w:t>
            </w:r>
          </w:p>
        </w:tc>
      </w:tr>
      <w:tr w:rsidR="00E96F66" w:rsidRPr="008321D3" w:rsidTr="002B415C">
        <w:trPr>
          <w:trHeight w:val="20"/>
          <w:jc w:val="center"/>
        </w:trPr>
        <w:tc>
          <w:tcPr>
            <w:tcW w:w="8506" w:type="dxa"/>
            <w:tcBorders>
              <w:right w:val="single" w:sz="4" w:space="0" w:color="auto"/>
            </w:tcBorders>
            <w:shd w:val="clear" w:color="auto" w:fill="92D050"/>
            <w:vAlign w:val="center"/>
          </w:tcPr>
          <w:p w:rsidR="002B415C" w:rsidRPr="008321D3" w:rsidRDefault="002B415C" w:rsidP="002B415C">
            <w:pPr>
              <w:pStyle w:val="ColorfulList-Accent12"/>
              <w:bidi/>
              <w:spacing w:after="0"/>
              <w:ind w:left="0"/>
              <w:contextualSpacing w:val="0"/>
              <w:jc w:val="center"/>
              <w:rPr>
                <w:rFonts w:ascii="Times New Roman" w:eastAsia="SimSun" w:hAnsi="Times New Roman" w:cs="Times New Roman"/>
                <w:b/>
                <w:bCs/>
                <w:szCs w:val="20"/>
                <w:rtl/>
                <w:lang w:val="en-GB" w:eastAsia="ar-SA" w:bidi="ar-JO"/>
              </w:rPr>
            </w:pPr>
            <w:r w:rsidRPr="008321D3">
              <w:rPr>
                <w:rFonts w:ascii="Times New Roman" w:eastAsia="SimSun" w:hAnsi="Times New Roman" w:cs="Times New Roman" w:hint="cs"/>
                <w:b/>
                <w:bCs/>
                <w:szCs w:val="20"/>
                <w:rtl/>
                <w:lang w:eastAsia="ar-SA" w:bidi="ar-JO"/>
              </w:rPr>
              <w:t>أصحاب العلاقة ممن قد يتأثرون، بشكل مباشر او غير مباشر، بمشروع مكب الغباوي للنفايات والعمليات المرافقة له</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2B415C" w:rsidRPr="008321D3" w:rsidRDefault="009B1933" w:rsidP="009B1933">
            <w:pPr>
              <w:pStyle w:val="ColorfulList-Accent12"/>
              <w:bidi/>
              <w:spacing w:after="0"/>
              <w:ind w:left="0"/>
              <w:contextualSpacing w:val="0"/>
              <w:jc w:val="center"/>
              <w:rPr>
                <w:rFonts w:ascii="Times New Roman" w:eastAsia="SimSun" w:hAnsi="Times New Roman" w:cs="Times New Roman"/>
                <w:i/>
                <w:szCs w:val="20"/>
                <w:rtl/>
                <w:lang w:val="en-GB" w:eastAsia="ar-SA" w:bidi="ar-JO"/>
              </w:rPr>
            </w:pPr>
            <w:r w:rsidRPr="008321D3">
              <w:rPr>
                <w:rFonts w:ascii="Times New Roman" w:eastAsia="SimSun" w:hAnsi="Times New Roman" w:cs="Times New Roman"/>
                <w:i/>
                <w:szCs w:val="20"/>
                <w:rtl/>
                <w:lang w:val="en-GB" w:eastAsia="ar-SA" w:bidi="ar-JO"/>
              </w:rPr>
              <w:t>محطة توليد عمان آسيا الغازية 400 كيلو فولت</w:t>
            </w:r>
            <w:r w:rsidR="00063171" w:rsidRPr="008321D3">
              <w:rPr>
                <w:rFonts w:ascii="Times New Roman" w:eastAsia="SimSun" w:hAnsi="Times New Roman" w:cs="Times New Roman" w:hint="cs"/>
                <w:i/>
                <w:szCs w:val="20"/>
                <w:rtl/>
                <w:lang w:val="en-GB" w:eastAsia="ar-SA" w:bidi="ar-JO"/>
              </w:rPr>
              <w:t xml:space="preserve"> </w:t>
            </w:r>
            <w:r w:rsidR="00063171" w:rsidRPr="008321D3">
              <w:rPr>
                <w:rFonts w:ascii="Times New Roman" w:eastAsia="SimSun" w:hAnsi="Times New Roman" w:cs="Times New Roman"/>
                <w:i/>
                <w:szCs w:val="20"/>
                <w:rtl/>
                <w:lang w:val="en-GB" w:eastAsia="ar-SA" w:bidi="ar-JO"/>
              </w:rPr>
              <w:t>–</w:t>
            </w:r>
            <w:r w:rsidR="00063171" w:rsidRPr="008321D3">
              <w:rPr>
                <w:rFonts w:ascii="Times New Roman" w:eastAsia="SimSun" w:hAnsi="Times New Roman" w:cs="Times New Roman" w:hint="cs"/>
                <w:i/>
                <w:szCs w:val="20"/>
                <w:rtl/>
                <w:lang w:val="en-GB" w:eastAsia="ar-SA" w:bidi="ar-JO"/>
              </w:rPr>
              <w:t xml:space="preserve"> محطة </w:t>
            </w:r>
            <w:r w:rsidRPr="008321D3">
              <w:rPr>
                <w:rFonts w:ascii="Times New Roman" w:eastAsia="SimSun" w:hAnsi="Times New Roman" w:cs="Times New Roman" w:hint="cs"/>
                <w:i/>
                <w:szCs w:val="20"/>
                <w:rtl/>
                <w:lang w:val="en-GB" w:eastAsia="ar-SA" w:bidi="ar-JO"/>
              </w:rPr>
              <w:t xml:space="preserve">توليد كهرباء </w:t>
            </w:r>
            <w:r w:rsidR="00063171" w:rsidRPr="008321D3">
              <w:rPr>
                <w:rFonts w:ascii="Times New Roman" w:eastAsia="SimSun" w:hAnsi="Times New Roman" w:cs="Times New Roman" w:hint="cs"/>
                <w:i/>
                <w:szCs w:val="20"/>
                <w:rtl/>
                <w:lang w:val="en-GB" w:eastAsia="ar-SA" w:bidi="ar-JO"/>
              </w:rPr>
              <w:t>الغباوي</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i/>
                <w:szCs w:val="20"/>
                <w:rtl/>
                <w:lang w:val="en-GB" w:eastAsia="ar-SA" w:bidi="ar-JO"/>
              </w:rPr>
            </w:pPr>
            <w:r w:rsidRPr="008321D3">
              <w:rPr>
                <w:rFonts w:ascii="Times New Roman" w:eastAsia="SimSun" w:hAnsi="Times New Roman" w:cs="Times New Roman" w:hint="cs"/>
                <w:i/>
                <w:szCs w:val="20"/>
                <w:rtl/>
                <w:lang w:eastAsia="ar-SA" w:bidi="ar-JO"/>
              </w:rPr>
              <w:t xml:space="preserve">المزارع القريبة من المكب </w:t>
            </w:r>
            <w:r w:rsidRPr="008321D3">
              <w:rPr>
                <w:rFonts w:ascii="Times New Roman" w:eastAsia="SimSun" w:hAnsi="Times New Roman" w:cs="Times New Roman"/>
                <w:i/>
                <w:szCs w:val="20"/>
                <w:rtl/>
                <w:lang w:eastAsia="ar-SA" w:bidi="ar-JO"/>
              </w:rPr>
              <w:t>–</w:t>
            </w:r>
            <w:r w:rsidRPr="008321D3">
              <w:rPr>
                <w:rFonts w:ascii="Times New Roman" w:eastAsia="SimSun" w:hAnsi="Times New Roman" w:cs="Times New Roman" w:hint="cs"/>
                <w:i/>
                <w:szCs w:val="20"/>
                <w:rtl/>
                <w:lang w:eastAsia="ar-SA" w:bidi="ar-JO"/>
              </w:rPr>
              <w:t xml:space="preserve"> بما فيها مزارع الأشجار، ومزارع الدواجن والأغنام، الخ</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i/>
                <w:szCs w:val="20"/>
                <w:rtl/>
                <w:lang w:val="en-GB" w:eastAsia="ar-SA" w:bidi="ar-JO"/>
              </w:rPr>
            </w:pPr>
            <w:r w:rsidRPr="008321D3">
              <w:rPr>
                <w:rFonts w:ascii="Times New Roman" w:eastAsia="SimSun" w:hAnsi="Times New Roman" w:cs="Times New Roman" w:hint="cs"/>
                <w:i/>
                <w:szCs w:val="20"/>
                <w:rtl/>
                <w:lang w:eastAsia="ar-SA" w:bidi="ar-JO"/>
              </w:rPr>
              <w:t xml:space="preserve">المصانع </w:t>
            </w:r>
            <w:r w:rsidR="0058206E" w:rsidRPr="008321D3">
              <w:rPr>
                <w:rFonts w:ascii="Times New Roman" w:eastAsia="SimSun" w:hAnsi="Times New Roman" w:cs="Times New Roman" w:hint="cs"/>
                <w:i/>
                <w:szCs w:val="20"/>
                <w:rtl/>
                <w:lang w:eastAsia="ar-SA" w:bidi="ar-JO"/>
              </w:rPr>
              <w:t>المجاورة</w:t>
            </w:r>
            <w:r w:rsidRPr="008321D3">
              <w:rPr>
                <w:rFonts w:ascii="Times New Roman" w:eastAsia="SimSun" w:hAnsi="Times New Roman" w:cs="Times New Roman" w:hint="cs"/>
                <w:i/>
                <w:szCs w:val="20"/>
                <w:rtl/>
                <w:lang w:eastAsia="ar-SA" w:bidi="ar-JO"/>
              </w:rPr>
              <w:t xml:space="preserve"> </w:t>
            </w:r>
            <w:r w:rsidRPr="008321D3">
              <w:rPr>
                <w:rFonts w:ascii="Times New Roman" w:eastAsia="SimSun" w:hAnsi="Times New Roman" w:cs="Times New Roman"/>
                <w:i/>
                <w:szCs w:val="20"/>
                <w:rtl/>
                <w:lang w:eastAsia="ar-SA" w:bidi="ar-JO"/>
              </w:rPr>
              <w:t>–</w:t>
            </w:r>
            <w:r w:rsidRPr="008321D3">
              <w:rPr>
                <w:rFonts w:ascii="Times New Roman" w:eastAsia="SimSun" w:hAnsi="Times New Roman" w:cs="Times New Roman" w:hint="cs"/>
                <w:i/>
                <w:szCs w:val="20"/>
                <w:rtl/>
                <w:lang w:eastAsia="ar-SA" w:bidi="ar-JO"/>
              </w:rPr>
              <w:t xml:space="preserve"> وعددها 2 ضمن نطاق 5 كم</w:t>
            </w:r>
          </w:p>
        </w:tc>
      </w:tr>
      <w:tr w:rsidR="00C2712A"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سوق</w:t>
            </w:r>
            <w:r w:rsidR="009B1933" w:rsidRPr="008321D3">
              <w:rPr>
                <w:rFonts w:ascii="Times New Roman" w:eastAsia="SimSun" w:hAnsi="Times New Roman" w:cs="Times New Roman" w:hint="cs"/>
                <w:szCs w:val="20"/>
                <w:rtl/>
                <w:lang w:eastAsia="ar-SA" w:bidi="ar-JO"/>
              </w:rPr>
              <w:t xml:space="preserve"> الحلال</w:t>
            </w:r>
            <w:r w:rsidRPr="008321D3">
              <w:rPr>
                <w:rFonts w:ascii="Times New Roman" w:eastAsia="SimSun" w:hAnsi="Times New Roman" w:cs="Times New Roman" w:hint="cs"/>
                <w:szCs w:val="20"/>
                <w:rtl/>
                <w:lang w:eastAsia="ar-SA" w:bidi="ar-JO"/>
              </w:rPr>
              <w:t xml:space="preserve"> </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BD3C4A">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 xml:space="preserve">المجتمع المحلي المحاذي </w:t>
            </w:r>
            <w:r w:rsidRPr="008321D3">
              <w:rPr>
                <w:rFonts w:ascii="Times New Roman" w:eastAsia="SimSun" w:hAnsi="Times New Roman" w:cs="Times New Roman"/>
                <w:szCs w:val="20"/>
                <w:rtl/>
                <w:lang w:eastAsia="ar-SA" w:bidi="ar-JO"/>
              </w:rPr>
              <w:t>–</w:t>
            </w:r>
            <w:r w:rsidRPr="008321D3">
              <w:rPr>
                <w:rFonts w:ascii="Times New Roman" w:eastAsia="SimSun" w:hAnsi="Times New Roman" w:cs="Times New Roman" w:hint="cs"/>
                <w:szCs w:val="20"/>
                <w:rtl/>
                <w:lang w:eastAsia="ar-SA" w:bidi="ar-JO"/>
              </w:rPr>
              <w:t xml:space="preserve"> بشكل رئيسي ضمن منطقة أحد</w:t>
            </w:r>
            <w:r w:rsidR="000C07FD" w:rsidRPr="008321D3">
              <w:rPr>
                <w:rFonts w:ascii="Times New Roman" w:eastAsia="SimSun" w:hAnsi="Times New Roman" w:cs="Times New Roman" w:hint="cs"/>
                <w:szCs w:val="20"/>
                <w:rtl/>
                <w:lang w:eastAsia="ar-SA" w:bidi="ar-JO"/>
              </w:rPr>
              <w:t>،</w:t>
            </w:r>
            <w:r w:rsidRPr="008321D3">
              <w:rPr>
                <w:rFonts w:ascii="Times New Roman" w:eastAsia="SimSun" w:hAnsi="Times New Roman" w:cs="Times New Roman" w:hint="cs"/>
                <w:szCs w:val="20"/>
                <w:rtl/>
                <w:lang w:eastAsia="ar-SA" w:bidi="ar-JO"/>
              </w:rPr>
              <w:t xml:space="preserve"> و</w:t>
            </w:r>
            <w:r w:rsidR="000C07FD" w:rsidRPr="008321D3">
              <w:rPr>
                <w:rFonts w:ascii="Times New Roman" w:eastAsia="SimSun" w:hAnsi="Times New Roman" w:cs="Times New Roman" w:hint="cs"/>
                <w:szCs w:val="20"/>
                <w:rtl/>
                <w:lang w:eastAsia="ar-SA" w:bidi="ar-JO"/>
              </w:rPr>
              <w:t>تحديداً</w:t>
            </w:r>
            <w:r w:rsidRPr="008321D3">
              <w:rPr>
                <w:rFonts w:ascii="Times New Roman" w:eastAsia="SimSun" w:hAnsi="Times New Roman" w:cs="Times New Roman" w:hint="cs"/>
                <w:szCs w:val="20"/>
                <w:rtl/>
                <w:lang w:eastAsia="ar-SA" w:bidi="ar-JO"/>
              </w:rPr>
              <w:t xml:space="preserve"> قرية </w:t>
            </w:r>
            <w:r w:rsidR="00BD3C4A" w:rsidRPr="008321D3">
              <w:rPr>
                <w:rFonts w:ascii="Times New Roman" w:eastAsia="SimSun" w:hAnsi="Times New Roman" w:cs="Times New Roman" w:hint="cs"/>
                <w:szCs w:val="20"/>
                <w:rtl/>
                <w:lang w:eastAsia="ar-SA" w:bidi="ar-JO"/>
              </w:rPr>
              <w:t>الماضونة</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معسكر الجيش</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ملتقطوا النفايات</w:t>
            </w:r>
          </w:p>
        </w:tc>
      </w:tr>
      <w:tr w:rsidR="00E96F66" w:rsidRPr="008321D3" w:rsidTr="002B415C">
        <w:trPr>
          <w:trHeight w:val="20"/>
          <w:jc w:val="center"/>
        </w:trPr>
        <w:tc>
          <w:tcPr>
            <w:tcW w:w="8506" w:type="dxa"/>
            <w:tcBorders>
              <w:right w:val="single" w:sz="4" w:space="0" w:color="auto"/>
            </w:tcBorders>
            <w:shd w:val="clear" w:color="auto" w:fill="92D050"/>
            <w:vAlign w:val="center"/>
          </w:tcPr>
          <w:p w:rsidR="00063171" w:rsidRPr="008321D3" w:rsidRDefault="000C07FD" w:rsidP="00063171">
            <w:pPr>
              <w:pStyle w:val="ColorfulList-Accent12"/>
              <w:bidi/>
              <w:spacing w:after="0"/>
              <w:ind w:left="0"/>
              <w:contextualSpacing w:val="0"/>
              <w:jc w:val="center"/>
              <w:rPr>
                <w:rFonts w:ascii="Times New Roman" w:eastAsia="SimSun" w:hAnsi="Times New Roman" w:cs="Times New Roman"/>
                <w:b/>
                <w:bCs/>
                <w:szCs w:val="20"/>
                <w:rtl/>
                <w:lang w:val="en-GB" w:eastAsia="ar-SA" w:bidi="ar-JO"/>
              </w:rPr>
            </w:pPr>
            <w:r w:rsidRPr="008321D3">
              <w:rPr>
                <w:rFonts w:ascii="Times New Roman" w:eastAsia="SimSun" w:hAnsi="Times New Roman" w:cs="Times New Roman" w:hint="cs"/>
                <w:b/>
                <w:bCs/>
                <w:szCs w:val="20"/>
                <w:rtl/>
                <w:lang w:eastAsia="ar-SA" w:bidi="ar-JO"/>
              </w:rPr>
              <w:t>إمكانية</w:t>
            </w:r>
            <w:r w:rsidR="00063171" w:rsidRPr="008321D3">
              <w:rPr>
                <w:rFonts w:ascii="Times New Roman" w:eastAsia="SimSun" w:hAnsi="Times New Roman" w:cs="Times New Roman" w:hint="cs"/>
                <w:b/>
                <w:bCs/>
                <w:szCs w:val="20"/>
                <w:rtl/>
                <w:lang w:eastAsia="ar-SA" w:bidi="ar-JO"/>
              </w:rPr>
              <w:t xml:space="preserve"> التأثير على القرارات الخاصة بتنفيذ المشروع</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وزارة البيئة</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وزارة العمل</w:t>
            </w:r>
          </w:p>
        </w:tc>
      </w:tr>
      <w:tr w:rsidR="00E96F66" w:rsidRPr="008321D3" w:rsidTr="002B415C">
        <w:trPr>
          <w:trHeight w:val="20"/>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وزارة الصحة</w:t>
            </w:r>
          </w:p>
        </w:tc>
      </w:tr>
      <w:tr w:rsidR="00E96F66" w:rsidRPr="008321D3" w:rsidTr="002B415C">
        <w:trPr>
          <w:trHeight w:val="77"/>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وزارة المياه والري/ سلطة المياه الأردنية</w:t>
            </w:r>
          </w:p>
        </w:tc>
      </w:tr>
      <w:tr w:rsidR="00C2712A" w:rsidRPr="008321D3" w:rsidTr="002B415C">
        <w:trPr>
          <w:trHeight w:val="77"/>
          <w:jc w:val="center"/>
        </w:trPr>
        <w:tc>
          <w:tcPr>
            <w:tcW w:w="8506" w:type="dxa"/>
            <w:tcBorders>
              <w:right w:val="single" w:sz="4" w:space="0" w:color="auto"/>
            </w:tcBorders>
            <w:shd w:val="clear" w:color="auto" w:fill="auto"/>
            <w:vAlign w:val="center"/>
          </w:tcPr>
          <w:p w:rsidR="00063171" w:rsidRPr="008321D3" w:rsidRDefault="00063171" w:rsidP="00063171">
            <w:pPr>
              <w:pStyle w:val="ColorfulList-Accent12"/>
              <w:bidi/>
              <w:spacing w:after="0"/>
              <w:ind w:left="0"/>
              <w:contextualSpacing w:val="0"/>
              <w:jc w:val="center"/>
              <w:rPr>
                <w:rFonts w:ascii="Times New Roman" w:eastAsia="SimSun" w:hAnsi="Times New Roman" w:cs="Times New Roman"/>
                <w:szCs w:val="20"/>
                <w:rtl/>
                <w:lang w:val="en-GB" w:eastAsia="ar-SA" w:bidi="ar-JO"/>
              </w:rPr>
            </w:pPr>
            <w:r w:rsidRPr="008321D3">
              <w:rPr>
                <w:rFonts w:ascii="Times New Roman" w:eastAsia="SimSun" w:hAnsi="Times New Roman" w:cs="Times New Roman" w:hint="cs"/>
                <w:szCs w:val="20"/>
                <w:rtl/>
                <w:lang w:eastAsia="ar-SA" w:bidi="ar-JO"/>
              </w:rPr>
              <w:t>مديرية الدفاع المدني</w:t>
            </w:r>
          </w:p>
        </w:tc>
      </w:tr>
      <w:tr w:rsidR="00E96F66" w:rsidRPr="008321D3" w:rsidTr="002B415C">
        <w:trPr>
          <w:trHeight w:val="77"/>
          <w:jc w:val="center"/>
        </w:trPr>
        <w:tc>
          <w:tcPr>
            <w:tcW w:w="8506" w:type="dxa"/>
            <w:tcBorders>
              <w:right w:val="single" w:sz="4" w:space="0" w:color="auto"/>
            </w:tcBorders>
            <w:shd w:val="clear" w:color="auto" w:fill="auto"/>
            <w:vAlign w:val="center"/>
          </w:tcPr>
          <w:p w:rsidR="00063171" w:rsidRPr="008321D3" w:rsidRDefault="00063171" w:rsidP="000C07FD">
            <w:pPr>
              <w:pStyle w:val="ColorfulList-Accent12"/>
              <w:bidi/>
              <w:spacing w:after="0"/>
              <w:ind w:left="0"/>
              <w:contextualSpacing w:val="0"/>
              <w:jc w:val="center"/>
              <w:rPr>
                <w:rFonts w:ascii="Times New Roman" w:eastAsia="SimSun" w:hAnsi="Times New Roman" w:cs="Times New Roman"/>
                <w:szCs w:val="20"/>
                <w:rtl/>
                <w:lang w:eastAsia="ar-SA"/>
              </w:rPr>
            </w:pPr>
            <w:r w:rsidRPr="008321D3">
              <w:rPr>
                <w:rFonts w:ascii="Times New Roman" w:eastAsia="SimSun" w:hAnsi="Times New Roman" w:cs="Times New Roman" w:hint="cs"/>
                <w:szCs w:val="20"/>
                <w:rtl/>
                <w:lang w:eastAsia="ar-SA"/>
              </w:rPr>
              <w:t>شركة الكهرباء الوطنية</w:t>
            </w:r>
            <w:r w:rsidR="000C07FD" w:rsidRPr="008321D3">
              <w:rPr>
                <w:rFonts w:ascii="Times New Roman" w:eastAsia="SimSun" w:hAnsi="Times New Roman" w:cs="Times New Roman" w:hint="cs"/>
                <w:szCs w:val="20"/>
                <w:rtl/>
                <w:lang w:eastAsia="ar-SA"/>
              </w:rPr>
              <w:t xml:space="preserve"> (</w:t>
            </w:r>
            <w:r w:rsidR="000C07FD" w:rsidRPr="008321D3">
              <w:rPr>
                <w:rFonts w:ascii="Times New Roman" w:eastAsia="SimSun" w:hAnsi="Times New Roman" w:cs="Times New Roman"/>
                <w:szCs w:val="20"/>
                <w:lang w:eastAsia="ar-SA" w:bidi="ar-JO"/>
              </w:rPr>
              <w:t>NEPCO</w:t>
            </w:r>
            <w:r w:rsidR="000C07FD" w:rsidRPr="008321D3">
              <w:rPr>
                <w:rFonts w:ascii="Times New Roman" w:eastAsia="SimSun" w:hAnsi="Times New Roman" w:cs="Times New Roman" w:hint="cs"/>
                <w:szCs w:val="20"/>
                <w:rtl/>
                <w:lang w:eastAsia="ar-SA"/>
              </w:rPr>
              <w:t>)، شركة</w:t>
            </w:r>
            <w:r w:rsidRPr="008321D3">
              <w:rPr>
                <w:rFonts w:ascii="Times New Roman" w:eastAsia="SimSun" w:hAnsi="Times New Roman" w:cs="Times New Roman" w:hint="cs"/>
                <w:szCs w:val="20"/>
                <w:rtl/>
                <w:lang w:eastAsia="ar-SA"/>
              </w:rPr>
              <w:t xml:space="preserve"> الكهرباء الأردنية (</w:t>
            </w:r>
            <w:r w:rsidRPr="008321D3">
              <w:rPr>
                <w:rFonts w:ascii="Times New Roman" w:eastAsia="SimSun" w:hAnsi="Times New Roman" w:cs="Times New Roman"/>
                <w:szCs w:val="20"/>
                <w:lang w:eastAsia="ar-SA"/>
              </w:rPr>
              <w:t>JEPCO</w:t>
            </w:r>
            <w:r w:rsidRPr="008321D3">
              <w:rPr>
                <w:rFonts w:ascii="Times New Roman" w:eastAsia="SimSun" w:hAnsi="Times New Roman" w:cs="Times New Roman" w:hint="cs"/>
                <w:szCs w:val="20"/>
                <w:rtl/>
                <w:lang w:eastAsia="ar-SA"/>
              </w:rPr>
              <w:t>)، بالإضافة إلى هيئة تنظيم قطاع الطاقة والمعادن (</w:t>
            </w:r>
            <w:r w:rsidRPr="008321D3">
              <w:rPr>
                <w:rFonts w:ascii="Times New Roman" w:eastAsia="SimSun" w:hAnsi="Times New Roman" w:cs="Times New Roman"/>
                <w:szCs w:val="20"/>
                <w:lang w:eastAsia="ar-SA"/>
              </w:rPr>
              <w:t>EMRC</w:t>
            </w:r>
            <w:r w:rsidRPr="008321D3">
              <w:rPr>
                <w:rFonts w:ascii="Times New Roman" w:eastAsia="SimSun" w:hAnsi="Times New Roman" w:cs="Times New Roman" w:hint="cs"/>
                <w:szCs w:val="20"/>
                <w:rtl/>
                <w:lang w:eastAsia="ar-SA"/>
              </w:rPr>
              <w:t>)</w:t>
            </w:r>
          </w:p>
        </w:tc>
      </w:tr>
    </w:tbl>
    <w:p w:rsidR="00627BFB" w:rsidRPr="00EC00BD" w:rsidRDefault="00627BFB" w:rsidP="008321D3">
      <w:pPr>
        <w:pStyle w:val="CitrusBody"/>
        <w:bidi/>
        <w:spacing w:line="360" w:lineRule="auto"/>
        <w:rPr>
          <w:rFonts w:ascii="Times New Roman" w:hAnsi="Times New Roman"/>
          <w:bCs w:val="0"/>
          <w:sz w:val="22"/>
          <w:szCs w:val="22"/>
        </w:rPr>
      </w:pPr>
    </w:p>
    <w:p w:rsidR="000C1722" w:rsidRPr="00C80B60" w:rsidRDefault="000C1722" w:rsidP="00F27DB0">
      <w:pPr>
        <w:pStyle w:val="Heading1"/>
      </w:pPr>
      <w:bookmarkStart w:id="60" w:name="_Toc413701005"/>
      <w:bookmarkStart w:id="61" w:name="_Toc413701382"/>
      <w:bookmarkStart w:id="62" w:name="_Toc413701784"/>
      <w:bookmarkStart w:id="63" w:name="_Toc413701878"/>
      <w:bookmarkStart w:id="64" w:name="_Toc413702676"/>
      <w:bookmarkStart w:id="65" w:name="_Toc413710609"/>
      <w:r w:rsidRPr="00C80B60">
        <w:rPr>
          <w:rFonts w:hint="cs"/>
          <w:rtl/>
        </w:rPr>
        <w:t>برنامج إشراك اصحاب العلاقة وخطة العمل</w:t>
      </w:r>
      <w:bookmarkEnd w:id="60"/>
      <w:bookmarkEnd w:id="61"/>
      <w:bookmarkEnd w:id="62"/>
      <w:bookmarkEnd w:id="63"/>
      <w:bookmarkEnd w:id="64"/>
      <w:bookmarkEnd w:id="65"/>
    </w:p>
    <w:p w:rsidR="000C1722" w:rsidRPr="00C80B60" w:rsidRDefault="000C1722" w:rsidP="00F27DB0">
      <w:pPr>
        <w:pStyle w:val="Heading2"/>
      </w:pPr>
      <w:bookmarkStart w:id="66" w:name="_Toc413701006"/>
      <w:bookmarkStart w:id="67" w:name="_Toc413701383"/>
      <w:bookmarkStart w:id="68" w:name="_Toc413701785"/>
      <w:bookmarkStart w:id="69" w:name="_Toc413701879"/>
      <w:bookmarkStart w:id="70" w:name="_Toc413702677"/>
      <w:bookmarkStart w:id="71" w:name="_Toc413710610"/>
      <w:r w:rsidRPr="00C80B60">
        <w:rPr>
          <w:rFonts w:hint="cs"/>
          <w:rtl/>
        </w:rPr>
        <w:t>برنامج إشراك أصحاب العلاقة</w:t>
      </w:r>
      <w:bookmarkEnd w:id="66"/>
      <w:bookmarkEnd w:id="67"/>
      <w:bookmarkEnd w:id="68"/>
      <w:bookmarkEnd w:id="69"/>
      <w:bookmarkEnd w:id="70"/>
      <w:bookmarkEnd w:id="71"/>
    </w:p>
    <w:p w:rsidR="000C1722" w:rsidRPr="00EC00BD" w:rsidRDefault="000C1722" w:rsidP="00EC00BD">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نظراً لعدم وجود المجتمعات حول موقع مكب النفايات، تعتمد خطة إشراك أصحاب العلاقة على:</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تأسيس لجان أصحاب العلاقة التنسيقية</w:t>
      </w:r>
      <w:r w:rsidRPr="00EC00BD">
        <w:rPr>
          <w:sz w:val="22"/>
          <w:szCs w:val="22"/>
          <w:vertAlign w:val="superscript"/>
          <w:rtl/>
        </w:rPr>
        <w:footnoteReference w:id="7"/>
      </w:r>
      <w:r w:rsidRPr="00EC00BD">
        <w:rPr>
          <w:rFonts w:ascii="Times New Roman" w:hAnsi="Times New Roman" w:hint="cs"/>
          <w:sz w:val="22"/>
          <w:szCs w:val="22"/>
          <w:rtl/>
        </w:rPr>
        <w:t xml:space="preserve"> الخاصة بمكب الغباوي للنفايات، وتقديم المعلومات المحدثة من خلال هذه اللجان إلى المجتمعات المحلية المطلعة على المشروع، وكذلك الأنشطة الأخرى والخطط ذات العلاقة بمكب الغباوي للنفايات الصلبة، بالإضافة إلى آليات التظلم والشكاوي؛</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 xml:space="preserve">العمل مع مديرية البيئة </w:t>
      </w:r>
      <w:r w:rsidRPr="00EC00BD">
        <w:rPr>
          <w:rFonts w:ascii="Times New Roman" w:hAnsi="Times New Roman"/>
          <w:sz w:val="22"/>
          <w:szCs w:val="22"/>
          <w:rtl/>
        </w:rPr>
        <w:t>–</w:t>
      </w:r>
      <w:r w:rsidRPr="00EC00BD">
        <w:rPr>
          <w:rFonts w:ascii="Times New Roman" w:hAnsi="Times New Roman" w:hint="cs"/>
          <w:sz w:val="22"/>
          <w:szCs w:val="22"/>
          <w:rtl/>
        </w:rPr>
        <w:t xml:space="preserve"> دائرة الدراسات البيئية لنشر التوعية الشعبية حول مواضيع إدارة النفايات؛</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عقد الاجتماعات الثنائية مع السلطات والهيئات التشريعية، مثل وزارة البيئة فيما يتعلق بالرصد البيئي، وسلطة المياه الأردنية فيما يتعلق بالأخطار على مصادر المياه، وكل من شركتي الكهرباء الوطنية والأردنية وهيئة تنظيم قطاع الطاقة والمعادن فيما يتعلق بالربط على الشبكة الكهربائية وتوليد الكهرباء.</w:t>
      </w:r>
    </w:p>
    <w:p w:rsidR="000C1722" w:rsidRPr="00C80B60" w:rsidRDefault="000C1722" w:rsidP="00F27DB0">
      <w:pPr>
        <w:pStyle w:val="Heading2"/>
      </w:pPr>
      <w:bookmarkStart w:id="72" w:name="_Toc413701007"/>
      <w:bookmarkStart w:id="73" w:name="_Toc413701384"/>
      <w:bookmarkStart w:id="74" w:name="_Toc413701786"/>
      <w:bookmarkStart w:id="75" w:name="_Toc413701880"/>
      <w:bookmarkStart w:id="76" w:name="_Toc413702678"/>
      <w:bookmarkStart w:id="77" w:name="_Toc413710611"/>
      <w:r w:rsidRPr="00C80B60">
        <w:rPr>
          <w:rFonts w:hint="cs"/>
          <w:rtl/>
        </w:rPr>
        <w:t>طرق الإتصال مع أصحاب العلاقة</w:t>
      </w:r>
      <w:bookmarkEnd w:id="72"/>
      <w:bookmarkEnd w:id="73"/>
      <w:bookmarkEnd w:id="74"/>
      <w:bookmarkEnd w:id="75"/>
      <w:bookmarkEnd w:id="76"/>
      <w:bookmarkEnd w:id="77"/>
    </w:p>
    <w:p w:rsidR="000C1722" w:rsidRPr="00EC00BD" w:rsidRDefault="000C1722" w:rsidP="00EC00BD">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لكلً مجموعة من مجموعات أصحاب العلاقة، تم تحديد الطريقة والأدوات الخاصة التي ستستخدمها أمانة عمان الكبرى للأتصال معهم. يقدم الجزء التالي وصفاً لطرق الإتصال المتبعة من قبل أمانة عمان الكبرى من أجل إشراك هذه المجموعات.</w:t>
      </w:r>
    </w:p>
    <w:p w:rsidR="000C1722" w:rsidRPr="00EC00BD" w:rsidRDefault="000C1722" w:rsidP="00EC00BD">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ستستخدم أمانة عمان الكبرى ما يتوفر لديها من طرق الإتصال حيثما كان ذلك مناسباً، كما قامت أيضاً بتحديد الاجراءات الإضافية الخاصة بتأسيس لجنة أصحاب العلاقة التنسيقية لمشروع مكب الغباوي. يكمن الهدف في تنوع طرق الإتصال مع مختلف مجموعات أصحاب العلاقة في ضمان قنوات سهلة، وشفافة، ومباشرة، ومفتوحة، وتفاعلية مع أصحاب العلاقة، وللحصول على التغذية الراجعة بأسرع وقت ممكن وعلى مدار جميع مراحل تنفيذ المشروع.</w:t>
      </w:r>
    </w:p>
    <w:p w:rsidR="000C1722" w:rsidRPr="00EC00BD" w:rsidRDefault="000C1722" w:rsidP="00EC00BD">
      <w:pPr>
        <w:pStyle w:val="Heading3"/>
      </w:pPr>
      <w:bookmarkStart w:id="78" w:name="_Toc413701008"/>
      <w:bookmarkStart w:id="79" w:name="_Toc413701385"/>
      <w:bookmarkStart w:id="80" w:name="_Toc413701787"/>
      <w:bookmarkStart w:id="81" w:name="_Toc413701881"/>
      <w:bookmarkStart w:id="82" w:name="_Toc413702679"/>
      <w:bookmarkStart w:id="83" w:name="_Toc413710612"/>
      <w:r w:rsidRPr="00EC00BD">
        <w:rPr>
          <w:rFonts w:hint="cs"/>
          <w:rtl/>
        </w:rPr>
        <w:lastRenderedPageBreak/>
        <w:t>اللجنة التنسيقية لمكب الغباوي</w:t>
      </w:r>
      <w:bookmarkEnd w:id="78"/>
      <w:bookmarkEnd w:id="79"/>
      <w:bookmarkEnd w:id="80"/>
      <w:bookmarkEnd w:id="81"/>
      <w:bookmarkEnd w:id="82"/>
      <w:bookmarkEnd w:id="83"/>
    </w:p>
    <w:p w:rsidR="000C1722" w:rsidRPr="00EC00BD" w:rsidRDefault="000C1722" w:rsidP="00EC00BD">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ستقوم امانة عمان الكبرى بتأسيس لجنة للتنسيق مع أصحاب العلاقة والمجتمعات المحلية فيما يرتبط بمكب الغباوي للنفايات الصلبة.  ستجتمع هذه اللجنة بشكل ربع سنوي، وسيتم إدارة الإجتماع عن طريق مديرية الشؤون البيئية في أمانة عمان الكبرى، وبحضور ممثلين عن مقر الأمانة الرئيسي، ومدير الموقع (المكب)، ودائرة الدراسات البيئية في مديرية البيئة.  تتألف اللجنة التنسيقية من مجموعات أصحاب العلاقة المحتمل تأثرهم بعمليات المشروع، بشكلٍ مباشر أو غير مباشر، والمشار إليهم كما يلي:</w:t>
      </w:r>
    </w:p>
    <w:p w:rsidR="000C1722" w:rsidRPr="00EC00BD" w:rsidRDefault="000C1722" w:rsidP="00EC00BD">
      <w:pPr>
        <w:pStyle w:val="CitrusBody"/>
        <w:bidi/>
        <w:spacing w:line="360" w:lineRule="auto"/>
        <w:rPr>
          <w:rFonts w:ascii="Times New Roman" w:hAnsi="Times New Roman"/>
          <w:b/>
          <w:sz w:val="22"/>
          <w:szCs w:val="22"/>
        </w:rPr>
      </w:pPr>
      <w:r w:rsidRPr="00EC00BD">
        <w:rPr>
          <w:rFonts w:ascii="Times New Roman" w:hAnsi="Times New Roman" w:hint="cs"/>
          <w:b/>
          <w:sz w:val="22"/>
          <w:szCs w:val="22"/>
          <w:rtl/>
        </w:rPr>
        <w:t>اللجنة التنسيقية لمكب الغباوي</w:t>
      </w:r>
      <w:r w:rsidR="00EC00BD">
        <w:rPr>
          <w:rFonts w:ascii="Times New Roman" w:hAnsi="Times New Roman" w:hint="cs"/>
          <w:b/>
          <w:sz w:val="22"/>
          <w:szCs w:val="22"/>
          <w:rtl/>
        </w:rPr>
        <w:t>:</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 xml:space="preserve">ممثلين عن أمانة عمان الكبرى </w:t>
      </w:r>
      <w:r w:rsidRPr="00EC00BD">
        <w:rPr>
          <w:rFonts w:ascii="Times New Roman" w:hAnsi="Times New Roman"/>
          <w:sz w:val="22"/>
          <w:szCs w:val="22"/>
          <w:rtl/>
        </w:rPr>
        <w:t>–</w:t>
      </w:r>
      <w:r w:rsidRPr="00EC00BD">
        <w:rPr>
          <w:rFonts w:ascii="Times New Roman" w:hAnsi="Times New Roman" w:hint="cs"/>
          <w:sz w:val="22"/>
          <w:szCs w:val="22"/>
          <w:rtl/>
        </w:rPr>
        <w:t xml:space="preserve"> مديرية بيئة أمانة عمان، وبتمثيل من مبنى الأمانة الرئيسي، مدراء الموقع (المكب) ومديرية البيئة </w:t>
      </w:r>
      <w:r w:rsidRPr="00EC00BD">
        <w:rPr>
          <w:rFonts w:ascii="Times New Roman" w:hAnsi="Times New Roman"/>
          <w:sz w:val="22"/>
          <w:szCs w:val="22"/>
          <w:rtl/>
        </w:rPr>
        <w:t>–</w:t>
      </w:r>
      <w:r w:rsidRPr="00EC00BD">
        <w:rPr>
          <w:rFonts w:ascii="Times New Roman" w:hAnsi="Times New Roman" w:hint="cs"/>
          <w:sz w:val="22"/>
          <w:szCs w:val="22"/>
          <w:rtl/>
        </w:rPr>
        <w:t xml:space="preserve"> دائرة الدراسات البيئية.  سيقوم ضابط التنسيق المكلف لدى أمانة عمان، والذي سيدير إجراءات عمل التظلمات والشكاوي، بتسهيل أعمال اللجنة (أنظر القسم 8)؛</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ممثل عن مكتب أمانة عمان في منطقة احد؛</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 xml:space="preserve">ممثلين عن المنطقة، أفراد أقرب تجمع سكاني </w:t>
      </w:r>
      <w:r w:rsidRPr="00EC00BD">
        <w:rPr>
          <w:rFonts w:ascii="Times New Roman" w:hAnsi="Times New Roman"/>
          <w:sz w:val="22"/>
          <w:szCs w:val="22"/>
          <w:rtl/>
        </w:rPr>
        <w:t>–</w:t>
      </w:r>
      <w:r w:rsidRPr="00EC00BD">
        <w:rPr>
          <w:rFonts w:ascii="Times New Roman" w:hAnsi="Times New Roman" w:hint="cs"/>
          <w:sz w:val="22"/>
          <w:szCs w:val="22"/>
          <w:rtl/>
        </w:rPr>
        <w:t xml:space="preserve"> قرية الماضونة؛</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 xml:space="preserve">مشغلي المنشآت القريبة: </w:t>
      </w:r>
      <w:r w:rsidRPr="00EC00BD">
        <w:rPr>
          <w:rFonts w:ascii="Times New Roman" w:hAnsi="Times New Roman"/>
          <w:sz w:val="22"/>
          <w:szCs w:val="22"/>
          <w:rtl/>
        </w:rPr>
        <w:t>محطة توليد عمان آسيا الغازية 400 كيلو فولت</w:t>
      </w:r>
      <w:r w:rsidRPr="00EC00BD">
        <w:rPr>
          <w:rFonts w:ascii="Times New Roman" w:hAnsi="Times New Roman" w:hint="cs"/>
          <w:sz w:val="22"/>
          <w:szCs w:val="22"/>
          <w:rtl/>
        </w:rPr>
        <w:t xml:space="preserve">، المزارع القريبة </w:t>
      </w:r>
      <w:r w:rsidRPr="00EC00BD">
        <w:rPr>
          <w:rFonts w:ascii="Times New Roman" w:hAnsi="Times New Roman"/>
          <w:sz w:val="22"/>
          <w:szCs w:val="22"/>
          <w:rtl/>
        </w:rPr>
        <w:t>–</w:t>
      </w:r>
      <w:r w:rsidRPr="00EC00BD">
        <w:rPr>
          <w:rFonts w:ascii="Times New Roman" w:hAnsi="Times New Roman" w:hint="cs"/>
          <w:sz w:val="22"/>
          <w:szCs w:val="22"/>
          <w:rtl/>
        </w:rPr>
        <w:t xml:space="preserve"> بما فيها مزارع الأشجار، ومزارع الدواجن والأغنام، الخ. المصانع القريبة </w:t>
      </w:r>
      <w:r w:rsidRPr="00EC00BD">
        <w:rPr>
          <w:rFonts w:ascii="Times New Roman" w:hAnsi="Times New Roman"/>
          <w:sz w:val="22"/>
          <w:szCs w:val="22"/>
          <w:rtl/>
        </w:rPr>
        <w:t>–</w:t>
      </w:r>
      <w:r w:rsidRPr="00EC00BD">
        <w:rPr>
          <w:rFonts w:ascii="Times New Roman" w:hAnsi="Times New Roman" w:hint="cs"/>
          <w:sz w:val="22"/>
          <w:szCs w:val="22"/>
          <w:rtl/>
        </w:rPr>
        <w:t xml:space="preserve"> وعددها 2 ضمن نطاق 5 كم، بالإضافة إلى سوق الحلال، الخ؛</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ممثل عن معسكر الجيش؛</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ممثلين عن مديرية الدفاع المدني، وأمن الغباوي؛</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وزارة البيئة (بدعوة من الأمانة إلى الإجتماع عند الحاجة)؛</w:t>
      </w:r>
    </w:p>
    <w:p w:rsidR="000C1722" w:rsidRPr="00EC00BD" w:rsidRDefault="000C1722" w:rsidP="00EC00BD">
      <w:pPr>
        <w:pStyle w:val="ListParagraph"/>
        <w:numPr>
          <w:ilvl w:val="0"/>
          <w:numId w:val="14"/>
        </w:numPr>
        <w:bidi/>
        <w:rPr>
          <w:rFonts w:ascii="Times New Roman" w:hAnsi="Times New Roman"/>
          <w:sz w:val="22"/>
          <w:szCs w:val="22"/>
        </w:rPr>
      </w:pPr>
      <w:r w:rsidRPr="00EC00BD">
        <w:rPr>
          <w:rFonts w:ascii="Times New Roman" w:hAnsi="Times New Roman" w:hint="cs"/>
          <w:sz w:val="22"/>
          <w:szCs w:val="22"/>
          <w:rtl/>
        </w:rPr>
        <w:t>وممثلين عن ملتقطي النفايات في الغباوي</w:t>
      </w:r>
      <w:r w:rsidRPr="0047416B">
        <w:rPr>
          <w:rFonts w:ascii="Times New Roman" w:hAnsi="Times New Roman"/>
          <w:sz w:val="22"/>
          <w:szCs w:val="22"/>
          <w:vertAlign w:val="superscript"/>
          <w:rtl/>
        </w:rPr>
        <w:footnoteReference w:id="8"/>
      </w:r>
      <w:r w:rsidRPr="00EC00BD">
        <w:rPr>
          <w:rFonts w:ascii="Times New Roman" w:hAnsi="Times New Roman" w:hint="cs"/>
          <w:sz w:val="22"/>
          <w:szCs w:val="22"/>
          <w:rtl/>
        </w:rPr>
        <w:t xml:space="preserve"> </w:t>
      </w:r>
      <w:r w:rsidRPr="00EC00BD">
        <w:rPr>
          <w:rFonts w:ascii="Times New Roman" w:hAnsi="Times New Roman"/>
          <w:sz w:val="22"/>
          <w:szCs w:val="22"/>
          <w:rtl/>
        </w:rPr>
        <w:t>–</w:t>
      </w:r>
      <w:r w:rsidRPr="00EC00BD">
        <w:rPr>
          <w:rFonts w:ascii="Times New Roman" w:hAnsi="Times New Roman" w:hint="cs"/>
          <w:sz w:val="22"/>
          <w:szCs w:val="22"/>
          <w:rtl/>
        </w:rPr>
        <w:t xml:space="preserve"> ستتم مراجعة مشاركة هذه الفئة في اللجنة بعد الإنتهاء من إعداد إطار استرجاع سبل العيش (</w:t>
      </w:r>
      <w:r w:rsidRPr="00EC00BD">
        <w:rPr>
          <w:rFonts w:ascii="Times New Roman" w:hAnsi="Times New Roman"/>
          <w:sz w:val="22"/>
          <w:szCs w:val="22"/>
        </w:rPr>
        <w:t>LRF</w:t>
      </w:r>
      <w:r w:rsidRPr="00EC00BD">
        <w:rPr>
          <w:rFonts w:ascii="Times New Roman" w:hAnsi="Times New Roman" w:hint="cs"/>
          <w:sz w:val="22"/>
          <w:szCs w:val="22"/>
          <w:rtl/>
        </w:rPr>
        <w:t>) وإجراء المزيد من التحريات عن وجودهم. قد يتم تأسيس طرق مشاركة أخرى، للأخذ بالحسبان احتمالية تعرض هذه الفئة للتهديد.</w:t>
      </w:r>
    </w:p>
    <w:p w:rsidR="000C1722" w:rsidRPr="00EC00BD" w:rsidRDefault="000C1722" w:rsidP="00EC00BD">
      <w:pPr>
        <w:pStyle w:val="CitrusBody"/>
        <w:bidi/>
        <w:spacing w:line="360" w:lineRule="auto"/>
        <w:rPr>
          <w:rFonts w:ascii="Times New Roman" w:hAnsi="Times New Roman"/>
          <w:bCs w:val="0"/>
          <w:sz w:val="22"/>
          <w:szCs w:val="22"/>
        </w:rPr>
      </w:pPr>
      <w:r w:rsidRPr="00EC00BD">
        <w:rPr>
          <w:rFonts w:ascii="Times New Roman" w:hAnsi="Times New Roman" w:hint="cs"/>
          <w:bCs w:val="0"/>
          <w:sz w:val="22"/>
          <w:szCs w:val="22"/>
          <w:rtl/>
        </w:rPr>
        <w:t>ستعمل اللجنة التنسيقية ما أمكن على الإستفادة من وجود لجنة الحي في المنطقة (أنظر التالي).</w:t>
      </w:r>
    </w:p>
    <w:p w:rsidR="000C1722" w:rsidRPr="00C80B60" w:rsidRDefault="000C1722" w:rsidP="00EC00BD">
      <w:pPr>
        <w:pStyle w:val="Heading3"/>
      </w:pPr>
      <w:bookmarkStart w:id="84" w:name="_Toc413701009"/>
      <w:bookmarkStart w:id="85" w:name="_Toc413701386"/>
      <w:bookmarkStart w:id="86" w:name="_Toc413701788"/>
      <w:bookmarkStart w:id="87" w:name="_Toc413701882"/>
      <w:bookmarkStart w:id="88" w:name="_Toc413702680"/>
      <w:bookmarkStart w:id="89" w:name="_Toc413710613"/>
      <w:r w:rsidRPr="00C80B60">
        <w:rPr>
          <w:rFonts w:hint="cs"/>
          <w:rtl/>
        </w:rPr>
        <w:t>اللجان المحلية في المنطقة</w:t>
      </w:r>
      <w:bookmarkEnd w:id="84"/>
      <w:bookmarkEnd w:id="85"/>
      <w:bookmarkEnd w:id="86"/>
      <w:bookmarkEnd w:id="87"/>
      <w:bookmarkEnd w:id="88"/>
      <w:bookmarkEnd w:id="89"/>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قامت أمانة عمان الكبرى في عام 2014 بإطلاق مشروع تأسيس لجان الأحياء في كلّ مناطق عمان وعددها 22، حيث كان الهدف من المشروع على المستوى الأوسع إشراك المجتمعات المحلية، وتعزيز التعاون فيما بينها وبين المجتمعات المحلية في سبيل بناء علاقة بناءة ومستمرة.</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 xml:space="preserve">بشكلٍ عام، تعمل هذه اللجان على تلبية احتياجات ومتطلبلات المجتمع المحلي، وهي خدمة تطوعية.  تتألف كل لجنة من اللجان المحلية من 7 </w:t>
      </w:r>
      <w:r w:rsidRPr="0047416B">
        <w:rPr>
          <w:rFonts w:ascii="Times New Roman" w:hAnsi="Times New Roman"/>
          <w:bCs w:val="0"/>
          <w:sz w:val="22"/>
          <w:szCs w:val="22"/>
          <w:rtl/>
        </w:rPr>
        <w:t>–</w:t>
      </w:r>
      <w:r w:rsidRPr="0047416B">
        <w:rPr>
          <w:rFonts w:ascii="Times New Roman" w:hAnsi="Times New Roman" w:hint="cs"/>
          <w:bCs w:val="0"/>
          <w:sz w:val="22"/>
          <w:szCs w:val="22"/>
          <w:rtl/>
        </w:rPr>
        <w:t xml:space="preserve"> 9 أعضاء وذلك بالاعتماد على حجم المنطقة وعدد السكان فيها، حيث يتم إختيار الأعضاء وتعيينهم من قبل مدير المنطقة في أمانة عمان الكبرى.  تضم العضوية بشكلٍ رئيسي الأشخاص الفاعلين إجتماعياً، والمتقدمين في العمر، والمتطوعين، وممثلي المجتمع المحلي، وغيرهم.</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 xml:space="preserve">إن مشاركة أصحاب العلاقة المتأثرين، بشكل مباشر وغير مباشر، بعمليات المشروع التي ستجري في موقع المكب ستعمل على تحفيز دور لجان الأحياء ذات العلاقة بشكل كبير، والمتواجدة في منطقة المشروع. إلا أنه، وفي وقت إعداد خطة إشراك أصحاب العلاقة هذه، لم يكن هنالك لجنة محلية خاصة بمنطقة أحد، حيث يقع موقع المشروع </w:t>
      </w:r>
      <w:r w:rsidRPr="0047416B">
        <w:rPr>
          <w:rFonts w:ascii="Times New Roman" w:hAnsi="Times New Roman"/>
          <w:bCs w:val="0"/>
          <w:sz w:val="22"/>
          <w:szCs w:val="22"/>
          <w:rtl/>
        </w:rPr>
        <w:t>–</w:t>
      </w:r>
      <w:r w:rsidRPr="0047416B">
        <w:rPr>
          <w:rFonts w:ascii="Times New Roman" w:hAnsi="Times New Roman" w:hint="cs"/>
          <w:bCs w:val="0"/>
          <w:sz w:val="22"/>
          <w:szCs w:val="22"/>
          <w:rtl/>
        </w:rPr>
        <w:t xml:space="preserve"> غير أنه يتوفر لأمانة عمان الكبرى مكتباً لها في منطقة أحد، حيث يمكن إستخدام مكتب الأمانة هذا ليسد غياب اللجنة المحلية.</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lastRenderedPageBreak/>
        <w:t xml:space="preserve">على الرغم من ذلك، وبسبب المساحة الشاسعة لمنطقة أحد، حيث يقع المكب، يُقترح أن يتم تأسيس لجنة تنسيقية منفصلة، تضم في عضويتها ممثلين عن المجتمعات المجاورة (قرية الماضونة)، وكذلك ممثلين عن المزارع والمنشآت الصناعية القريبة من موقع المكب، وغيرهم. </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ومع ذلك، ستتعاون أمانة عمان مع اللجان المحلية من أجل تحقيق الإتصال مع المناطق الأخرى حول المشروع، حيث سيُستخدم هذا الإتصال من أجل:</w:t>
      </w:r>
    </w:p>
    <w:p w:rsidR="000C1722" w:rsidRPr="0047416B" w:rsidRDefault="000C1722" w:rsidP="0047416B">
      <w:pPr>
        <w:pStyle w:val="ListParagraph"/>
        <w:numPr>
          <w:ilvl w:val="0"/>
          <w:numId w:val="14"/>
        </w:numPr>
        <w:bidi/>
        <w:rPr>
          <w:rFonts w:ascii="Times New Roman" w:hAnsi="Times New Roman"/>
          <w:sz w:val="22"/>
          <w:szCs w:val="22"/>
        </w:rPr>
      </w:pPr>
      <w:r w:rsidRPr="0047416B">
        <w:rPr>
          <w:rFonts w:ascii="Times New Roman" w:hAnsi="Times New Roman" w:hint="cs"/>
          <w:sz w:val="22"/>
          <w:szCs w:val="22"/>
          <w:rtl/>
        </w:rPr>
        <w:t xml:space="preserve">تزويد المجتمع المحلي بالمعلومات المحدثة، وإبقائهم على إطلاع على جميع القضايا والمشاكل التي قد تمسّهم </w:t>
      </w:r>
      <w:r w:rsidRPr="0047416B">
        <w:rPr>
          <w:rFonts w:ascii="Times New Roman" w:hAnsi="Times New Roman"/>
          <w:sz w:val="22"/>
          <w:szCs w:val="22"/>
          <w:rtl/>
        </w:rPr>
        <w:t>–</w:t>
      </w:r>
      <w:r w:rsidRPr="0047416B">
        <w:rPr>
          <w:rFonts w:ascii="Times New Roman" w:hAnsi="Times New Roman" w:hint="cs"/>
          <w:sz w:val="22"/>
          <w:szCs w:val="22"/>
          <w:rtl/>
        </w:rPr>
        <w:t xml:space="preserve"> وسيتم ذلك من خلال الإجتماعات الدورية للجان ، ليكون بمقدور الأمانة عندئذ الإفصاح عن المعلومات الأساسية حول المشروع القائم في المكب. بالإضافة إلى التوعية حول كيفية التبليغ عن المشاكل المتعلقة بالمشروع وعمليات نقل النفايات إلى المكب؛</w:t>
      </w:r>
    </w:p>
    <w:p w:rsidR="000C1722" w:rsidRPr="0047416B" w:rsidRDefault="000C1722" w:rsidP="0047416B">
      <w:pPr>
        <w:pStyle w:val="ListParagraph"/>
        <w:numPr>
          <w:ilvl w:val="0"/>
          <w:numId w:val="14"/>
        </w:numPr>
        <w:bidi/>
        <w:rPr>
          <w:rFonts w:ascii="Times New Roman" w:hAnsi="Times New Roman"/>
          <w:sz w:val="22"/>
          <w:szCs w:val="22"/>
        </w:rPr>
      </w:pPr>
      <w:r w:rsidRPr="0047416B">
        <w:rPr>
          <w:rFonts w:ascii="Times New Roman" w:hAnsi="Times New Roman" w:hint="cs"/>
          <w:sz w:val="22"/>
          <w:szCs w:val="22"/>
          <w:rtl/>
        </w:rPr>
        <w:t>إطلاع المجتمع المحلي وأصحاب العلاقة الآخرين، المعنيين بالمشروع، على آليات وإجراءات التظلم والشكاوي، كما ورد في خطة إشراك أصحاب العلاقة. بالإضافة إلى إمكانية إستقبال المظالم والشكاوي من المجتمعات المحلية، وكلّ ذلك بالتوافق مع خطوات العمل المشروحة في الفصل 8؛</w:t>
      </w:r>
    </w:p>
    <w:p w:rsidR="000C1722" w:rsidRPr="0047416B" w:rsidRDefault="000C1722" w:rsidP="0047416B">
      <w:pPr>
        <w:pStyle w:val="ListParagraph"/>
        <w:numPr>
          <w:ilvl w:val="0"/>
          <w:numId w:val="14"/>
        </w:numPr>
        <w:bidi/>
        <w:rPr>
          <w:rFonts w:ascii="Times New Roman" w:hAnsi="Times New Roman"/>
          <w:sz w:val="22"/>
          <w:szCs w:val="22"/>
        </w:rPr>
      </w:pPr>
      <w:r w:rsidRPr="0047416B">
        <w:rPr>
          <w:rFonts w:ascii="Times New Roman" w:hAnsi="Times New Roman" w:hint="cs"/>
          <w:sz w:val="22"/>
          <w:szCs w:val="22"/>
          <w:rtl/>
        </w:rPr>
        <w:t xml:space="preserve">العمل عن قرب مع مديرية البيئة </w:t>
      </w:r>
      <w:r w:rsidRPr="0047416B">
        <w:rPr>
          <w:rFonts w:ascii="Times New Roman" w:hAnsi="Times New Roman"/>
          <w:sz w:val="22"/>
          <w:szCs w:val="22"/>
          <w:rtl/>
        </w:rPr>
        <w:t>–</w:t>
      </w:r>
      <w:r w:rsidRPr="0047416B">
        <w:rPr>
          <w:rFonts w:ascii="Times New Roman" w:hAnsi="Times New Roman" w:hint="cs"/>
          <w:sz w:val="22"/>
          <w:szCs w:val="22"/>
          <w:rtl/>
        </w:rPr>
        <w:t xml:space="preserve"> دائرة الدراسات البيئية، من أجل رفع مستوى التوعية الشعبية التي ترتبط بإدارة النفايات (والذي سيتم مناقشته تالياً).</w:t>
      </w:r>
    </w:p>
    <w:p w:rsidR="000C1722" w:rsidRPr="00C80B60" w:rsidRDefault="000C1722" w:rsidP="00EC00BD">
      <w:pPr>
        <w:pStyle w:val="Heading3"/>
      </w:pPr>
      <w:bookmarkStart w:id="90" w:name="_Toc413701010"/>
      <w:bookmarkStart w:id="91" w:name="_Toc413701387"/>
      <w:bookmarkStart w:id="92" w:name="_Toc413701789"/>
      <w:bookmarkStart w:id="93" w:name="_Toc413701883"/>
      <w:bookmarkStart w:id="94" w:name="_Toc413702681"/>
      <w:bookmarkStart w:id="95" w:name="_Toc413710614"/>
      <w:r w:rsidRPr="00C80B60">
        <w:rPr>
          <w:rFonts w:hint="cs"/>
          <w:rtl/>
        </w:rPr>
        <w:t xml:space="preserve">مديرية البيئة </w:t>
      </w:r>
      <w:r w:rsidRPr="00C80B60">
        <w:rPr>
          <w:rtl/>
        </w:rPr>
        <w:t>–</w:t>
      </w:r>
      <w:r w:rsidRPr="00C80B60">
        <w:rPr>
          <w:rFonts w:hint="cs"/>
          <w:rtl/>
        </w:rPr>
        <w:t xml:space="preserve"> دائرة الدراسات البيئية</w:t>
      </w:r>
      <w:bookmarkEnd w:id="90"/>
      <w:bookmarkEnd w:id="91"/>
      <w:bookmarkEnd w:id="92"/>
      <w:bookmarkEnd w:id="93"/>
      <w:bookmarkEnd w:id="94"/>
      <w:bookmarkEnd w:id="95"/>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تضم أمانة عمان الكبرى في هيكلتها المؤسسية مديرية البيئة، حيث تناط بها مسؤولية إدارة النفايات، وتأتي ضمنها دائرة الدراسات البيئية</w:t>
      </w:r>
      <w:r w:rsidRPr="0047416B">
        <w:rPr>
          <w:bCs w:val="0"/>
          <w:sz w:val="22"/>
          <w:szCs w:val="22"/>
          <w:vertAlign w:val="superscript"/>
          <w:rtl/>
        </w:rPr>
        <w:footnoteReference w:id="9"/>
      </w:r>
      <w:r w:rsidRPr="0047416B">
        <w:rPr>
          <w:rFonts w:ascii="Times New Roman" w:hAnsi="Times New Roman" w:hint="cs"/>
          <w:bCs w:val="0"/>
          <w:sz w:val="22"/>
          <w:szCs w:val="22"/>
          <w:rtl/>
        </w:rPr>
        <w:t xml:space="preserve">.  تتمثل أهداف ورسالة هذه الدائرة في رفع مستوى الوعي الشعبي، وتغيير السلوك، والترويج لاهتمامات الدائرة في المحافظة على البيئة بكل مظاهرها </w:t>
      </w:r>
      <w:r w:rsidRPr="0047416B">
        <w:rPr>
          <w:rFonts w:ascii="Times New Roman" w:hAnsi="Times New Roman"/>
          <w:bCs w:val="0"/>
          <w:sz w:val="22"/>
          <w:szCs w:val="22"/>
          <w:rtl/>
        </w:rPr>
        <w:t>–</w:t>
      </w:r>
      <w:r w:rsidRPr="0047416B">
        <w:rPr>
          <w:rFonts w:ascii="Times New Roman" w:hAnsi="Times New Roman" w:hint="cs"/>
          <w:bCs w:val="0"/>
          <w:sz w:val="22"/>
          <w:szCs w:val="22"/>
          <w:rtl/>
        </w:rPr>
        <w:t xml:space="preserve"> نوعية الهواء، التربة، المياه، الطاقة، علاوةً على إدارة النفايات الصلبة (وما تتضمنه من ممارسات إعادة التدوير، وإعادة الإستخدام، وفرز النفايات، الخ). تركز هذه الدائرة حالياً على طلاب المدارس والجامعات، من خلال عقد المحاضرات، وورش العمل، والحملات، وغيرها.</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تشتمل جوانب إشراك أصحاب العلاقة ممن يحتمل تأثرهم بالعمليات المصاحبة للمشروع في موقع المكب، بشكل مباشر وغير مباشر، على تنفيذ برامج التوعية والتثقيف الشعبي حول مواضيع إدارة النفايات.  ويُتوقع أن تُبني هذه البرامج على المبادرات السابقة في مجال إعادة التدوير، وإعادة الاستخدام، وفرز النفايات، وغيرها من الأنشطة التي تقوم بها الدائرة. حيث تركز هذه الأنشطة على توعية الناس وإطلاعهم على كميات النفايات الصلبة التي تذهب حالياً إلى المكب، وزيادة الإهتمام بالمبادرات الداعية إلى إعادة التدوير، وإعادة الاستخدام، والفرز.  وبشكلٍ خاص، ستعمل دائرة الخدمات البيئية والتوعية الشعبية مع اللجنة التنسيقية لمكب النفايات على تنفيذ برنامج السلامة على الطريق، والذي سيركز على المناطق والمجتمعات المنتشرة على طول الطريق الواصل بين مكب النفايات والمحطة التحويلية في شرق عمان.</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ستعمل دائرة الدراسات البيئية أيضاً على تحديث المعلومات الخاصة بالمشروع على الموقع الإلكتروني لأمانة عمان الكبرى.</w:t>
      </w:r>
    </w:p>
    <w:p w:rsidR="000C1722" w:rsidRPr="00C80B60" w:rsidRDefault="000C1722" w:rsidP="00EC00BD">
      <w:pPr>
        <w:pStyle w:val="Heading3"/>
      </w:pPr>
      <w:bookmarkStart w:id="96" w:name="_Toc413701011"/>
      <w:bookmarkStart w:id="97" w:name="_Toc413701388"/>
      <w:bookmarkStart w:id="98" w:name="_Toc413701790"/>
      <w:bookmarkStart w:id="99" w:name="_Toc413701884"/>
      <w:bookmarkStart w:id="100" w:name="_Toc413702682"/>
      <w:bookmarkStart w:id="101" w:name="_Toc413710615"/>
      <w:r w:rsidRPr="00C80B60">
        <w:rPr>
          <w:rFonts w:hint="cs"/>
          <w:rtl/>
        </w:rPr>
        <w:t>الإجتماعات الفردية</w:t>
      </w:r>
      <w:bookmarkEnd w:id="96"/>
      <w:bookmarkEnd w:id="97"/>
      <w:bookmarkEnd w:id="98"/>
      <w:bookmarkEnd w:id="99"/>
      <w:bookmarkEnd w:id="100"/>
      <w:bookmarkEnd w:id="101"/>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 xml:space="preserve">سيتم عقد الإجتماعات الفردية بين ممثلي أمانة عمان الكبرى ومختلف الهيئات الحكومية </w:t>
      </w:r>
      <w:r w:rsidRPr="0047416B">
        <w:rPr>
          <w:rFonts w:ascii="Times New Roman" w:hAnsi="Times New Roman"/>
          <w:bCs w:val="0"/>
          <w:sz w:val="22"/>
          <w:szCs w:val="22"/>
          <w:rtl/>
        </w:rPr>
        <w:t>–</w:t>
      </w:r>
      <w:r w:rsidRPr="0047416B">
        <w:rPr>
          <w:rFonts w:ascii="Times New Roman" w:hAnsi="Times New Roman" w:hint="cs"/>
          <w:bCs w:val="0"/>
          <w:sz w:val="22"/>
          <w:szCs w:val="22"/>
          <w:rtl/>
        </w:rPr>
        <w:t xml:space="preserve"> مثل وزارة البيئة (</w:t>
      </w:r>
      <w:r w:rsidRPr="0047416B">
        <w:rPr>
          <w:rFonts w:ascii="Times New Roman" w:hAnsi="Times New Roman"/>
          <w:bCs w:val="0"/>
          <w:sz w:val="22"/>
          <w:szCs w:val="22"/>
        </w:rPr>
        <w:t>MoEnv</w:t>
      </w:r>
      <w:r w:rsidRPr="0047416B">
        <w:rPr>
          <w:rFonts w:ascii="Times New Roman" w:hAnsi="Times New Roman" w:hint="cs"/>
          <w:bCs w:val="0"/>
          <w:sz w:val="22"/>
          <w:szCs w:val="22"/>
          <w:rtl/>
        </w:rPr>
        <w:t>)، ووزارة المياه والري (</w:t>
      </w:r>
      <w:r w:rsidRPr="0047416B">
        <w:rPr>
          <w:rFonts w:ascii="Times New Roman" w:hAnsi="Times New Roman"/>
          <w:bCs w:val="0"/>
          <w:sz w:val="22"/>
          <w:szCs w:val="22"/>
        </w:rPr>
        <w:t>MWI</w:t>
      </w:r>
      <w:r w:rsidRPr="0047416B">
        <w:rPr>
          <w:rFonts w:ascii="Times New Roman" w:hAnsi="Times New Roman" w:hint="cs"/>
          <w:bCs w:val="0"/>
          <w:sz w:val="22"/>
          <w:szCs w:val="22"/>
          <w:rtl/>
        </w:rPr>
        <w:t>)/ سلطة المياه الأردنية (</w:t>
      </w:r>
      <w:r w:rsidRPr="0047416B">
        <w:rPr>
          <w:rFonts w:ascii="Times New Roman" w:hAnsi="Times New Roman"/>
          <w:bCs w:val="0"/>
          <w:sz w:val="22"/>
          <w:szCs w:val="22"/>
        </w:rPr>
        <w:t>WAJ</w:t>
      </w:r>
      <w:r w:rsidRPr="0047416B">
        <w:rPr>
          <w:rFonts w:ascii="Times New Roman" w:hAnsi="Times New Roman" w:hint="cs"/>
          <w:bCs w:val="0"/>
          <w:sz w:val="22"/>
          <w:szCs w:val="22"/>
          <w:rtl/>
        </w:rPr>
        <w:t>)، ووزارة الصحة (</w:t>
      </w:r>
      <w:r w:rsidRPr="0047416B">
        <w:rPr>
          <w:rFonts w:ascii="Times New Roman" w:hAnsi="Times New Roman"/>
          <w:bCs w:val="0"/>
          <w:sz w:val="22"/>
          <w:szCs w:val="22"/>
        </w:rPr>
        <w:t>MoH</w:t>
      </w:r>
      <w:r w:rsidRPr="0047416B">
        <w:rPr>
          <w:rFonts w:ascii="Times New Roman" w:hAnsi="Times New Roman" w:hint="cs"/>
          <w:bCs w:val="0"/>
          <w:sz w:val="22"/>
          <w:szCs w:val="22"/>
          <w:rtl/>
        </w:rPr>
        <w:t>)، ووزارة العمل (</w:t>
      </w:r>
      <w:r w:rsidRPr="0047416B">
        <w:rPr>
          <w:rFonts w:ascii="Times New Roman" w:hAnsi="Times New Roman"/>
          <w:bCs w:val="0"/>
          <w:sz w:val="22"/>
          <w:szCs w:val="22"/>
        </w:rPr>
        <w:t>MoL</w:t>
      </w:r>
      <w:r w:rsidRPr="0047416B">
        <w:rPr>
          <w:rFonts w:ascii="Times New Roman" w:hAnsi="Times New Roman" w:hint="cs"/>
          <w:bCs w:val="0"/>
          <w:sz w:val="22"/>
          <w:szCs w:val="22"/>
          <w:rtl/>
        </w:rPr>
        <w:t>)، وشركة الكهرباء الوطنية (</w:t>
      </w:r>
      <w:r w:rsidRPr="0047416B">
        <w:rPr>
          <w:rFonts w:ascii="Times New Roman" w:hAnsi="Times New Roman"/>
          <w:bCs w:val="0"/>
          <w:sz w:val="22"/>
          <w:szCs w:val="22"/>
        </w:rPr>
        <w:t>JEPCO</w:t>
      </w:r>
      <w:r w:rsidRPr="0047416B">
        <w:rPr>
          <w:rFonts w:ascii="Times New Roman" w:hAnsi="Times New Roman" w:hint="cs"/>
          <w:bCs w:val="0"/>
          <w:sz w:val="22"/>
          <w:szCs w:val="22"/>
          <w:rtl/>
        </w:rPr>
        <w:t>)، وشركة الكهرباء الأردنية (</w:t>
      </w:r>
      <w:r w:rsidRPr="0047416B">
        <w:rPr>
          <w:rFonts w:ascii="Times New Roman" w:hAnsi="Times New Roman"/>
          <w:bCs w:val="0"/>
          <w:sz w:val="22"/>
          <w:szCs w:val="22"/>
        </w:rPr>
        <w:t>JEPCO</w:t>
      </w:r>
      <w:r w:rsidRPr="0047416B">
        <w:rPr>
          <w:rFonts w:ascii="Times New Roman" w:hAnsi="Times New Roman" w:hint="cs"/>
          <w:bCs w:val="0"/>
          <w:sz w:val="22"/>
          <w:szCs w:val="22"/>
          <w:rtl/>
        </w:rPr>
        <w:t>)، وهيئة تنظيم قطاع الطاقة والمعادن (</w:t>
      </w:r>
      <w:r w:rsidRPr="0047416B">
        <w:rPr>
          <w:rFonts w:ascii="Times New Roman" w:hAnsi="Times New Roman"/>
          <w:bCs w:val="0"/>
          <w:sz w:val="22"/>
          <w:szCs w:val="22"/>
        </w:rPr>
        <w:t>EMRC</w:t>
      </w:r>
      <w:r w:rsidRPr="0047416B">
        <w:rPr>
          <w:rFonts w:ascii="Times New Roman" w:hAnsi="Times New Roman" w:hint="cs"/>
          <w:bCs w:val="0"/>
          <w:sz w:val="22"/>
          <w:szCs w:val="22"/>
          <w:rtl/>
        </w:rPr>
        <w:t>).</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يهدف هذا النوع من الإجتماعات بشكلٍ رئيسي إلى مراجعة برامج الرصد المتعلقة بالبيئة والصحة والسلامة (</w:t>
      </w:r>
      <w:r w:rsidRPr="0047416B">
        <w:rPr>
          <w:rFonts w:ascii="Times New Roman" w:hAnsi="Times New Roman"/>
          <w:bCs w:val="0"/>
          <w:sz w:val="22"/>
          <w:szCs w:val="22"/>
        </w:rPr>
        <w:t>EHS</w:t>
      </w:r>
      <w:r w:rsidRPr="0047416B">
        <w:rPr>
          <w:rFonts w:ascii="Times New Roman" w:hAnsi="Times New Roman" w:hint="cs"/>
          <w:bCs w:val="0"/>
          <w:sz w:val="22"/>
          <w:szCs w:val="22"/>
          <w:rtl/>
        </w:rPr>
        <w:t>) ضمن موقع المكب، والإتفاق عليها، ومن ثم تنفيذها. (وتشمل برامج الرصد نوعية الهواء، ومستويات الضجيج، ومصادر المياه، والصحة والسلامة المهنية).</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 xml:space="preserve">وعموماً، وبما يختص بمكب النفايات، فقد تم استيفاء متطلبات برنامج الرصد بشكل رئيسي من خلال دراسة "تقييم الآثار البيئية والاجتماعية لمشروع إدارة النفايات الصلة البلدية وتمويل الكربون في عمان" والذي وافقت على دراسته وزارة البيئة في عام 2008، </w:t>
      </w:r>
      <w:r w:rsidRPr="0047416B">
        <w:rPr>
          <w:rFonts w:ascii="Times New Roman" w:hAnsi="Times New Roman" w:hint="cs"/>
          <w:bCs w:val="0"/>
          <w:sz w:val="22"/>
          <w:szCs w:val="22"/>
          <w:rtl/>
        </w:rPr>
        <w:lastRenderedPageBreak/>
        <w:t>والذي تم ذكره في مشروع البنك الدولي. علاوةً على ذلك،  يعد برنامج الرصد البيئي للمكب جزءاً لا يتجزأ من خطة العمل البيئية والاجتماعية (</w:t>
      </w:r>
      <w:r w:rsidRPr="0047416B">
        <w:rPr>
          <w:rFonts w:ascii="Times New Roman" w:hAnsi="Times New Roman"/>
          <w:bCs w:val="0"/>
          <w:sz w:val="22"/>
          <w:szCs w:val="22"/>
        </w:rPr>
        <w:t>ESAP</w:t>
      </w:r>
      <w:r w:rsidRPr="0047416B">
        <w:rPr>
          <w:rFonts w:ascii="Times New Roman" w:hAnsi="Times New Roman" w:hint="cs"/>
          <w:bCs w:val="0"/>
          <w:sz w:val="22"/>
          <w:szCs w:val="22"/>
          <w:rtl/>
        </w:rPr>
        <w:t>) التي يتطلب البنك الأوروبي للإعمار والتنمية قيام أمانة عمان بتطبيقها.</w:t>
      </w:r>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على وجه الخصوص، ستعقد أمانة عمان الكبرى المزيد من الإجتماعات التشاركية حول موضوع مكب النفايات.  ويتضمن ذلك، الإجتماع بكلّ من وزارة البيئة وشركتي الكهرباء الوطنية والاردنية وهيئة تنظيم قطاع الطاقة والمعادن.  بهدف القيام بما يلي:</w:t>
      </w:r>
    </w:p>
    <w:p w:rsidR="000C1722" w:rsidRPr="0047416B" w:rsidRDefault="000C1722" w:rsidP="0047416B">
      <w:pPr>
        <w:pStyle w:val="ListParagraph"/>
        <w:numPr>
          <w:ilvl w:val="0"/>
          <w:numId w:val="14"/>
        </w:numPr>
        <w:bidi/>
        <w:rPr>
          <w:rFonts w:ascii="Times New Roman" w:hAnsi="Times New Roman"/>
          <w:sz w:val="22"/>
          <w:szCs w:val="22"/>
        </w:rPr>
      </w:pPr>
      <w:r w:rsidRPr="0047416B">
        <w:rPr>
          <w:rFonts w:ascii="Times New Roman" w:hAnsi="Times New Roman" w:hint="cs"/>
          <w:sz w:val="22"/>
          <w:szCs w:val="22"/>
          <w:rtl/>
        </w:rPr>
        <w:t>مراجعة متطلبات الترخيص مع وزارة البيئة: سيتم عقد إجتماع مع وزارة البيئة بهدف مراجعة متطلبات التقييم البيئي والاجتماعي لأغراض ترخيص مشروع الربط على الشبكة الكهربائية، والموافقة على تلك المتطلبات.</w:t>
      </w:r>
    </w:p>
    <w:p w:rsidR="000C1722" w:rsidRPr="0047416B" w:rsidRDefault="000C1722" w:rsidP="0047416B">
      <w:pPr>
        <w:pStyle w:val="ListParagraph"/>
        <w:numPr>
          <w:ilvl w:val="0"/>
          <w:numId w:val="14"/>
        </w:numPr>
        <w:bidi/>
        <w:rPr>
          <w:rFonts w:ascii="Times New Roman" w:hAnsi="Times New Roman"/>
          <w:sz w:val="22"/>
          <w:szCs w:val="22"/>
        </w:rPr>
      </w:pPr>
      <w:r w:rsidRPr="0047416B">
        <w:rPr>
          <w:rFonts w:ascii="Times New Roman" w:hAnsi="Times New Roman" w:hint="cs"/>
          <w:sz w:val="22"/>
          <w:szCs w:val="22"/>
          <w:rtl/>
        </w:rPr>
        <w:t>التقدّم بطلب لتوليد الكهرباء والربط على الشبكة الكهربائية: يتضمن المشروع إنشاء الجزئية التي ستربط منطقة تجميع الغاز مع محطة توليد الكهرباء في الموقع.  على أمانة عمان التأكيد على وقوع هذه الجزئية من المشروع ضمن مسؤولية شركة الكهرباء الأردنية (</w:t>
      </w:r>
      <w:r w:rsidRPr="0047416B">
        <w:rPr>
          <w:rFonts w:ascii="Times New Roman" w:hAnsi="Times New Roman"/>
          <w:sz w:val="22"/>
          <w:szCs w:val="22"/>
        </w:rPr>
        <w:t>JEPCO</w:t>
      </w:r>
      <w:r w:rsidRPr="0047416B">
        <w:rPr>
          <w:rFonts w:ascii="Times New Roman" w:hAnsi="Times New Roman" w:hint="cs"/>
          <w:sz w:val="22"/>
          <w:szCs w:val="22"/>
          <w:rtl/>
        </w:rPr>
        <w:t>). وبالتالي يتوجب على أمانة عمان التنسيق مع شركة الكهرباء الأردنية، لتقديم طلب توليد الطاقة الكهربائية والربط على الشبكة، وكذلك تقديم طلب الحصول على رخصة التوليد من هيئة تنظيم قطاع الطاقة والمعادن (إذا تجاوزت طاقة التوليد 5 ميغا واط).  قد تضطر أمانة عمان الكبرى إلى الربط على أقرب شبكة تابعة لشركة الكهرباء الوطنية في المنطقة على ضوء القدرة التي تستطيع أن توفرها شركة الكهرباء الأردنية.  وفي تلك الحالة، على أمانة عمان أن تقوم بالتنسيق مع شركة الكهرباء الوطنية أيضاً.  يتطلب هذا الأمر إجراء المزيد من التحريات من قبل أمانة عمان الكبرى في مرحلة تقديم طلب الرخصة.  كما يتوجب على أمانة عمان الإتفاق على متطلبات التقييم البيئي والإجتماعي لترخيص  الربط على الشبكة الكهربائية مع كل من شركة الكهرباء الأردنية وهيئة تنظيم قطاع الطاقة والمعادن ووزارة البيئة.  لهذه الغاية ستقوم أمانة عمان الكبرى بعقد إجتماعات مشتركة مع كل ّ من شركة الكهرباء الوطنية/ شركة الكهرباء الأردنية وهيئة تنظيم قطاع الطاقة والمعادن</w:t>
      </w:r>
    </w:p>
    <w:p w:rsidR="000C1722" w:rsidRPr="00C80B60" w:rsidRDefault="000C1722" w:rsidP="00EC00BD">
      <w:pPr>
        <w:pStyle w:val="Heading3"/>
      </w:pPr>
      <w:bookmarkStart w:id="102" w:name="_Toc413701012"/>
      <w:bookmarkStart w:id="103" w:name="_Toc413701389"/>
      <w:bookmarkStart w:id="104" w:name="_Toc413701791"/>
      <w:bookmarkStart w:id="105" w:name="_Toc413701885"/>
      <w:bookmarkStart w:id="106" w:name="_Toc413702683"/>
      <w:bookmarkStart w:id="107" w:name="_Toc413710616"/>
      <w:r w:rsidRPr="00C80B60">
        <w:rPr>
          <w:rFonts w:hint="cs"/>
          <w:rtl/>
        </w:rPr>
        <w:t>المراسلات الرسمية</w:t>
      </w:r>
      <w:bookmarkEnd w:id="102"/>
      <w:bookmarkEnd w:id="103"/>
      <w:bookmarkEnd w:id="104"/>
      <w:bookmarkEnd w:id="105"/>
      <w:bookmarkEnd w:id="106"/>
      <w:bookmarkEnd w:id="107"/>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بالتوافق مع ما ذكر أعلاه، سيتم توثيق جميع الإتفاقيات ومخرجات الإجتماعات الفردية بالشكل المناسب، ومن خلال الكتب الرسمية بين أمانة عمان الكبرى ومختلف الهيئات الحكومية.</w:t>
      </w:r>
    </w:p>
    <w:p w:rsidR="000C1722" w:rsidRPr="00C80B60" w:rsidRDefault="000C1722" w:rsidP="00EC00BD">
      <w:pPr>
        <w:pStyle w:val="Heading3"/>
      </w:pPr>
      <w:bookmarkStart w:id="108" w:name="_Toc413701013"/>
      <w:bookmarkStart w:id="109" w:name="_Toc413701390"/>
      <w:bookmarkStart w:id="110" w:name="_Toc413701792"/>
      <w:bookmarkStart w:id="111" w:name="_Toc413701886"/>
      <w:bookmarkStart w:id="112" w:name="_Toc413702684"/>
      <w:bookmarkStart w:id="113" w:name="_Toc413710617"/>
      <w:r w:rsidRPr="00C80B60">
        <w:rPr>
          <w:rFonts w:hint="cs"/>
          <w:rtl/>
        </w:rPr>
        <w:t>كشف ونشر الوثائق والمعلومات</w:t>
      </w:r>
      <w:bookmarkEnd w:id="108"/>
      <w:bookmarkEnd w:id="109"/>
      <w:bookmarkEnd w:id="110"/>
      <w:bookmarkEnd w:id="111"/>
      <w:bookmarkEnd w:id="112"/>
      <w:bookmarkEnd w:id="113"/>
    </w:p>
    <w:p w:rsidR="000C1722" w:rsidRPr="0047416B" w:rsidRDefault="000C1722" w:rsidP="0047416B">
      <w:pPr>
        <w:pStyle w:val="CitrusBody"/>
        <w:bidi/>
        <w:spacing w:line="360" w:lineRule="auto"/>
        <w:rPr>
          <w:rFonts w:ascii="Times New Roman" w:hAnsi="Times New Roman"/>
          <w:bCs w:val="0"/>
          <w:sz w:val="22"/>
          <w:szCs w:val="22"/>
        </w:rPr>
      </w:pPr>
      <w:r w:rsidRPr="0047416B">
        <w:rPr>
          <w:rFonts w:ascii="Times New Roman" w:hAnsi="Times New Roman" w:hint="cs"/>
          <w:bCs w:val="0"/>
          <w:sz w:val="22"/>
          <w:szCs w:val="22"/>
          <w:rtl/>
        </w:rPr>
        <w:t>سيتم نشر الوثائق من قبل أمانة عمان الكبرى بحسب الطريقة الموضحة في القسم 7، وهي الطريقة الوحيدة للإتصال.</w:t>
      </w:r>
    </w:p>
    <w:p w:rsidR="00DE6E5F" w:rsidRPr="0047416B" w:rsidRDefault="00DE6E5F" w:rsidP="0047416B">
      <w:pPr>
        <w:pStyle w:val="CitrusBody"/>
        <w:bidi/>
        <w:spacing w:line="360" w:lineRule="auto"/>
        <w:rPr>
          <w:rFonts w:ascii="Times New Roman" w:hAnsi="Times New Roman"/>
          <w:bCs w:val="0"/>
          <w:sz w:val="22"/>
          <w:szCs w:val="22"/>
        </w:rPr>
        <w:sectPr w:rsidR="00DE6E5F" w:rsidRPr="0047416B" w:rsidSect="004E3442">
          <w:headerReference w:type="default" r:id="rId17"/>
          <w:footerReference w:type="default" r:id="rId18"/>
          <w:pgSz w:w="11907" w:h="16840" w:code="9"/>
          <w:pgMar w:top="1418" w:right="1134" w:bottom="1134" w:left="1418" w:header="720" w:footer="720" w:gutter="0"/>
          <w:pgNumType w:start="1"/>
          <w:cols w:space="708"/>
          <w:docGrid w:linePitch="360"/>
        </w:sectPr>
      </w:pPr>
    </w:p>
    <w:p w:rsidR="000C1722" w:rsidRPr="00C80B60" w:rsidRDefault="000C1722" w:rsidP="00F27DB0">
      <w:pPr>
        <w:pStyle w:val="Heading2"/>
      </w:pPr>
      <w:bookmarkStart w:id="114" w:name="_Toc413700836"/>
      <w:bookmarkStart w:id="115" w:name="_Toc413701014"/>
      <w:bookmarkStart w:id="116" w:name="_Toc413701391"/>
      <w:bookmarkStart w:id="117" w:name="_Toc413701793"/>
      <w:bookmarkStart w:id="118" w:name="_Toc413701887"/>
      <w:bookmarkStart w:id="119" w:name="_Toc413702685"/>
      <w:bookmarkStart w:id="120" w:name="_Toc413710618"/>
      <w:r w:rsidRPr="00C80B60">
        <w:rPr>
          <w:rFonts w:hint="cs"/>
          <w:rtl/>
        </w:rPr>
        <w:lastRenderedPageBreak/>
        <w:t>خطة عمل إشراك أصحاب العلاقة</w:t>
      </w:r>
      <w:bookmarkEnd w:id="114"/>
      <w:bookmarkEnd w:id="115"/>
      <w:bookmarkEnd w:id="116"/>
      <w:bookmarkEnd w:id="117"/>
      <w:bookmarkEnd w:id="118"/>
      <w:bookmarkEnd w:id="119"/>
      <w:bookmarkEnd w:id="120"/>
    </w:p>
    <w:p w:rsidR="000C1722" w:rsidRPr="001651D0" w:rsidRDefault="000C1722" w:rsidP="001651D0">
      <w:pPr>
        <w:pStyle w:val="CitrusBody"/>
        <w:bidi/>
        <w:spacing w:line="360" w:lineRule="auto"/>
        <w:rPr>
          <w:rFonts w:ascii="Times New Roman" w:hAnsi="Times New Roman"/>
          <w:bCs w:val="0"/>
          <w:sz w:val="22"/>
          <w:szCs w:val="22"/>
        </w:rPr>
      </w:pPr>
      <w:r w:rsidRPr="001651D0">
        <w:rPr>
          <w:rFonts w:ascii="Times New Roman" w:hAnsi="Times New Roman" w:hint="cs"/>
          <w:bCs w:val="0"/>
          <w:sz w:val="22"/>
          <w:szCs w:val="22"/>
          <w:rtl/>
        </w:rPr>
        <w:t>يحتوي الجدول 4 على كلّ من أصحاب العلاقة الذين تم تحديدهم، وإجراءات إشراكهم، وطرق الإتصال بهم فيما يرتبط بمكب الغباوي</w:t>
      </w:r>
    </w:p>
    <w:p w:rsidR="00BA4AA4" w:rsidRPr="00C80B60" w:rsidRDefault="001651D0" w:rsidP="001651D0">
      <w:pPr>
        <w:pStyle w:val="Caption"/>
      </w:pPr>
      <w:bookmarkStart w:id="121" w:name="_Toc413703320"/>
      <w:r>
        <w:rPr>
          <w:rtl/>
        </w:rPr>
        <w:t xml:space="preserve">الجدول </w:t>
      </w:r>
      <w:fldSimple w:instr=" SEQ الجدول \* ARABIC ">
        <w:r>
          <w:rPr>
            <w:rtl/>
          </w:rPr>
          <w:t>4</w:t>
        </w:r>
      </w:fldSimple>
      <w:r>
        <w:rPr>
          <w:rFonts w:hint="cs"/>
          <w:rtl/>
        </w:rPr>
        <w:t xml:space="preserve">: </w:t>
      </w:r>
      <w:r w:rsidR="000C1722" w:rsidRPr="00C80B60">
        <w:rPr>
          <w:rFonts w:hint="cs"/>
          <w:rtl/>
        </w:rPr>
        <w:t>خطة عمل إشراك أصحاب العلاقة في مشروع مكب الغباوي</w:t>
      </w:r>
      <w:bookmarkEnd w:id="121"/>
    </w:p>
    <w:tbl>
      <w:tblPr>
        <w:tblStyle w:val="TableGrid"/>
        <w:bidiVisual/>
        <w:tblW w:w="5000" w:type="pct"/>
        <w:tblLook w:val="04A0" w:firstRow="1" w:lastRow="0" w:firstColumn="1" w:lastColumn="0" w:noHBand="0" w:noVBand="1"/>
      </w:tblPr>
      <w:tblGrid>
        <w:gridCol w:w="2238"/>
        <w:gridCol w:w="5046"/>
        <w:gridCol w:w="770"/>
        <w:gridCol w:w="698"/>
        <w:gridCol w:w="421"/>
        <w:gridCol w:w="374"/>
        <w:gridCol w:w="931"/>
        <w:gridCol w:w="46"/>
        <w:gridCol w:w="998"/>
        <w:gridCol w:w="354"/>
        <w:gridCol w:w="641"/>
        <w:gridCol w:w="290"/>
        <w:gridCol w:w="705"/>
        <w:gridCol w:w="992"/>
      </w:tblGrid>
      <w:tr w:rsidR="00DD78EB" w:rsidRPr="001651D0" w:rsidTr="001651D0">
        <w:trPr>
          <w:tblHeader/>
        </w:trPr>
        <w:tc>
          <w:tcPr>
            <w:tcW w:w="773" w:type="pct"/>
            <w:vMerge w:val="restart"/>
            <w:shd w:val="clear" w:color="auto" w:fill="92D050"/>
          </w:tcPr>
          <w:p w:rsidR="00432FC6" w:rsidRPr="001651D0" w:rsidRDefault="00432FC6" w:rsidP="004D40B4">
            <w:pPr>
              <w:bidi/>
              <w:jc w:val="center"/>
              <w:rPr>
                <w:rFonts w:ascii="Times New Roman" w:hAnsi="Times New Roman"/>
                <w:bCs/>
              </w:rPr>
            </w:pPr>
            <w:r w:rsidRPr="001651D0">
              <w:rPr>
                <w:rFonts w:ascii="Times New Roman" w:hAnsi="Times New Roman"/>
                <w:bCs/>
                <w:rtl/>
              </w:rPr>
              <w:t>أصحاب العلاقة</w:t>
            </w:r>
          </w:p>
        </w:tc>
        <w:tc>
          <w:tcPr>
            <w:tcW w:w="1741" w:type="pct"/>
            <w:vMerge w:val="restart"/>
            <w:shd w:val="clear" w:color="auto" w:fill="92D050"/>
          </w:tcPr>
          <w:p w:rsidR="00432FC6" w:rsidRPr="001651D0" w:rsidRDefault="00432FC6" w:rsidP="00432FC6">
            <w:pPr>
              <w:bidi/>
              <w:jc w:val="center"/>
              <w:rPr>
                <w:rFonts w:ascii="Times New Roman" w:hAnsi="Times New Roman"/>
                <w:bCs/>
              </w:rPr>
            </w:pPr>
            <w:r w:rsidRPr="001651D0">
              <w:rPr>
                <w:rFonts w:ascii="Times New Roman" w:hAnsi="Times New Roman"/>
                <w:bCs/>
                <w:rtl/>
              </w:rPr>
              <w:t>إجراءات أمانة عمان الكبرى لإشراك أصحاب العلاقة</w:t>
            </w:r>
          </w:p>
        </w:tc>
        <w:tc>
          <w:tcPr>
            <w:tcW w:w="251" w:type="pct"/>
            <w:vMerge w:val="restart"/>
            <w:shd w:val="clear" w:color="auto" w:fill="92D050"/>
          </w:tcPr>
          <w:p w:rsidR="00432FC6" w:rsidRPr="001651D0" w:rsidRDefault="00432FC6" w:rsidP="00432FC6">
            <w:pPr>
              <w:bidi/>
              <w:jc w:val="center"/>
              <w:rPr>
                <w:rFonts w:ascii="Times New Roman" w:hAnsi="Times New Roman"/>
                <w:bCs/>
              </w:rPr>
            </w:pPr>
            <w:r w:rsidRPr="001651D0">
              <w:rPr>
                <w:rFonts w:ascii="Times New Roman" w:hAnsi="Times New Roman"/>
                <w:bCs/>
                <w:rtl/>
              </w:rPr>
              <w:t>الزمن</w:t>
            </w:r>
          </w:p>
        </w:tc>
        <w:tc>
          <w:tcPr>
            <w:tcW w:w="2236" w:type="pct"/>
            <w:gridSpan w:val="11"/>
            <w:shd w:val="clear" w:color="auto" w:fill="92D050"/>
          </w:tcPr>
          <w:p w:rsidR="00432FC6" w:rsidRPr="001651D0" w:rsidRDefault="00432FC6" w:rsidP="00432FC6">
            <w:pPr>
              <w:bidi/>
              <w:jc w:val="center"/>
              <w:rPr>
                <w:rFonts w:ascii="Times New Roman" w:hAnsi="Times New Roman"/>
                <w:bCs/>
              </w:rPr>
            </w:pPr>
            <w:r w:rsidRPr="001651D0">
              <w:rPr>
                <w:rFonts w:ascii="Times New Roman" w:hAnsi="Times New Roman"/>
                <w:bCs/>
                <w:rtl/>
              </w:rPr>
              <w:t>طرق الإتصال</w:t>
            </w:r>
          </w:p>
        </w:tc>
      </w:tr>
      <w:tr w:rsidR="00432FC6" w:rsidRPr="001651D0" w:rsidTr="001651D0">
        <w:trPr>
          <w:cantSplit/>
          <w:trHeight w:val="1540"/>
          <w:tblHeader/>
        </w:trPr>
        <w:tc>
          <w:tcPr>
            <w:tcW w:w="773" w:type="pct"/>
            <w:vMerge/>
            <w:shd w:val="clear" w:color="auto" w:fill="92D050"/>
          </w:tcPr>
          <w:p w:rsidR="00DD78EB" w:rsidRPr="001651D0" w:rsidRDefault="00DD78EB" w:rsidP="004D40B4">
            <w:pPr>
              <w:jc w:val="right"/>
              <w:rPr>
                <w:rFonts w:ascii="Times New Roman" w:hAnsi="Times New Roman"/>
                <w:bCs/>
              </w:rPr>
            </w:pPr>
          </w:p>
        </w:tc>
        <w:tc>
          <w:tcPr>
            <w:tcW w:w="1741" w:type="pct"/>
            <w:vMerge/>
            <w:shd w:val="clear" w:color="auto" w:fill="92D050"/>
          </w:tcPr>
          <w:p w:rsidR="00DD78EB" w:rsidRPr="001651D0" w:rsidRDefault="00DD78EB" w:rsidP="00DD78EB">
            <w:pPr>
              <w:rPr>
                <w:rFonts w:ascii="Times New Roman" w:hAnsi="Times New Roman"/>
                <w:bCs/>
              </w:rPr>
            </w:pPr>
          </w:p>
        </w:tc>
        <w:tc>
          <w:tcPr>
            <w:tcW w:w="251" w:type="pct"/>
            <w:vMerge/>
            <w:shd w:val="clear" w:color="auto" w:fill="92D050"/>
          </w:tcPr>
          <w:p w:rsidR="00DD78EB" w:rsidRPr="001651D0" w:rsidRDefault="00DD78EB" w:rsidP="00DD78EB">
            <w:pPr>
              <w:rPr>
                <w:rFonts w:ascii="Times New Roman" w:hAnsi="Times New Roman"/>
                <w:bCs/>
              </w:rPr>
            </w:pPr>
          </w:p>
        </w:tc>
        <w:tc>
          <w:tcPr>
            <w:tcW w:w="388" w:type="pct"/>
            <w:gridSpan w:val="2"/>
            <w:shd w:val="clear" w:color="auto" w:fill="92D050"/>
            <w:textDirection w:val="btLr"/>
          </w:tcPr>
          <w:p w:rsidR="00432FC6" w:rsidRPr="001651D0" w:rsidRDefault="00432FC6" w:rsidP="00432FC6">
            <w:pPr>
              <w:bidi/>
              <w:ind w:left="113" w:right="113"/>
              <w:jc w:val="left"/>
              <w:rPr>
                <w:rFonts w:ascii="Times New Roman" w:hAnsi="Times New Roman"/>
                <w:bCs/>
              </w:rPr>
            </w:pPr>
            <w:r w:rsidRPr="001651D0">
              <w:rPr>
                <w:rFonts w:ascii="Times New Roman" w:hAnsi="Times New Roman"/>
                <w:bCs/>
                <w:rtl/>
              </w:rPr>
              <w:t>اللجنة التنسيقية لمكب الغباوي</w:t>
            </w:r>
          </w:p>
        </w:tc>
        <w:tc>
          <w:tcPr>
            <w:tcW w:w="452" w:type="pct"/>
            <w:gridSpan w:val="2"/>
            <w:shd w:val="clear" w:color="auto" w:fill="92D050"/>
            <w:textDirection w:val="btLr"/>
          </w:tcPr>
          <w:p w:rsidR="00432FC6" w:rsidRPr="001651D0" w:rsidRDefault="00432FC6" w:rsidP="00432FC6">
            <w:pPr>
              <w:bidi/>
              <w:ind w:left="113" w:right="113"/>
              <w:jc w:val="left"/>
              <w:rPr>
                <w:rFonts w:ascii="Times New Roman" w:hAnsi="Times New Roman"/>
                <w:bCs/>
              </w:rPr>
            </w:pPr>
            <w:r w:rsidRPr="001651D0">
              <w:rPr>
                <w:rFonts w:ascii="Times New Roman" w:hAnsi="Times New Roman"/>
                <w:bCs/>
                <w:rtl/>
              </w:rPr>
              <w:t>اللجنة المحلية/ مكتب الأمانة في المنطقة</w:t>
            </w:r>
          </w:p>
        </w:tc>
        <w:tc>
          <w:tcPr>
            <w:tcW w:w="485" w:type="pct"/>
            <w:gridSpan w:val="3"/>
            <w:shd w:val="clear" w:color="auto" w:fill="92D050"/>
            <w:textDirection w:val="btLr"/>
          </w:tcPr>
          <w:p w:rsidR="00432FC6" w:rsidRPr="001651D0" w:rsidRDefault="00432FC6" w:rsidP="00432FC6">
            <w:pPr>
              <w:bidi/>
              <w:ind w:left="113" w:right="113"/>
              <w:jc w:val="left"/>
              <w:rPr>
                <w:rFonts w:ascii="Times New Roman" w:hAnsi="Times New Roman"/>
                <w:bCs/>
              </w:rPr>
            </w:pPr>
            <w:r w:rsidRPr="001651D0">
              <w:rPr>
                <w:rFonts w:ascii="Times New Roman" w:hAnsi="Times New Roman"/>
                <w:bCs/>
                <w:rtl/>
              </w:rPr>
              <w:t>دائرة الخدمات البيئية والتوعية الشعبية</w:t>
            </w:r>
          </w:p>
        </w:tc>
        <w:tc>
          <w:tcPr>
            <w:tcW w:w="323" w:type="pct"/>
            <w:gridSpan w:val="2"/>
            <w:shd w:val="clear" w:color="auto" w:fill="92D050"/>
            <w:textDirection w:val="btLr"/>
          </w:tcPr>
          <w:p w:rsidR="00432FC6" w:rsidRPr="001651D0" w:rsidRDefault="00432FC6" w:rsidP="00432FC6">
            <w:pPr>
              <w:bidi/>
              <w:ind w:left="113" w:right="113"/>
              <w:jc w:val="left"/>
              <w:rPr>
                <w:rFonts w:ascii="Times New Roman" w:hAnsi="Times New Roman"/>
                <w:bCs/>
              </w:rPr>
            </w:pPr>
            <w:r w:rsidRPr="001651D0">
              <w:rPr>
                <w:rFonts w:ascii="Times New Roman" w:hAnsi="Times New Roman"/>
                <w:bCs/>
                <w:rtl/>
              </w:rPr>
              <w:t>الإجتماعات الفردية</w:t>
            </w:r>
          </w:p>
        </w:tc>
        <w:tc>
          <w:tcPr>
            <w:tcW w:w="243" w:type="pct"/>
            <w:shd w:val="clear" w:color="auto" w:fill="92D050"/>
            <w:textDirection w:val="btLr"/>
          </w:tcPr>
          <w:p w:rsidR="00432FC6" w:rsidRPr="001651D0" w:rsidRDefault="00432FC6" w:rsidP="00432FC6">
            <w:pPr>
              <w:bidi/>
              <w:ind w:left="113" w:right="113"/>
              <w:jc w:val="left"/>
              <w:rPr>
                <w:rFonts w:ascii="Times New Roman" w:hAnsi="Times New Roman"/>
                <w:bCs/>
              </w:rPr>
            </w:pPr>
            <w:r w:rsidRPr="001651D0">
              <w:rPr>
                <w:rFonts w:ascii="Times New Roman" w:hAnsi="Times New Roman"/>
                <w:bCs/>
                <w:rtl/>
              </w:rPr>
              <w:t>المراسلات الرسمية</w:t>
            </w:r>
          </w:p>
        </w:tc>
        <w:tc>
          <w:tcPr>
            <w:tcW w:w="345" w:type="pct"/>
            <w:shd w:val="clear" w:color="auto" w:fill="92D050"/>
            <w:textDirection w:val="btLr"/>
          </w:tcPr>
          <w:p w:rsidR="00432FC6" w:rsidRPr="001651D0" w:rsidRDefault="0058206E" w:rsidP="00432FC6">
            <w:pPr>
              <w:bidi/>
              <w:ind w:left="113" w:right="113"/>
              <w:jc w:val="left"/>
              <w:rPr>
                <w:rFonts w:ascii="Times New Roman" w:hAnsi="Times New Roman"/>
                <w:bCs/>
              </w:rPr>
            </w:pPr>
            <w:r w:rsidRPr="001651D0">
              <w:rPr>
                <w:rFonts w:ascii="Times New Roman" w:hAnsi="Times New Roman"/>
                <w:bCs/>
                <w:rtl/>
              </w:rPr>
              <w:t>كشف</w:t>
            </w:r>
            <w:r w:rsidR="00432FC6" w:rsidRPr="001651D0">
              <w:rPr>
                <w:rFonts w:ascii="Times New Roman" w:hAnsi="Times New Roman"/>
                <w:bCs/>
                <w:rtl/>
              </w:rPr>
              <w:t xml:space="preserve"> ونشر الوثائق</w:t>
            </w:r>
          </w:p>
        </w:tc>
      </w:tr>
      <w:tr w:rsidR="00432FC6" w:rsidRPr="001651D0" w:rsidTr="001651D0">
        <w:tc>
          <w:tcPr>
            <w:tcW w:w="773" w:type="pct"/>
          </w:tcPr>
          <w:p w:rsidR="00432FC6" w:rsidRPr="001651D0" w:rsidRDefault="00432FC6" w:rsidP="004D40B4">
            <w:pPr>
              <w:jc w:val="right"/>
              <w:rPr>
                <w:rFonts w:ascii="Times New Roman" w:hAnsi="Times New Roman"/>
              </w:rPr>
            </w:pPr>
            <w:r w:rsidRPr="001651D0">
              <w:rPr>
                <w:rFonts w:ascii="Times New Roman" w:hAnsi="Times New Roman"/>
                <w:rtl/>
              </w:rPr>
              <w:t>الجميع</w:t>
            </w:r>
          </w:p>
        </w:tc>
        <w:tc>
          <w:tcPr>
            <w:tcW w:w="1741" w:type="pct"/>
          </w:tcPr>
          <w:p w:rsidR="00432FC6" w:rsidRPr="001651D0" w:rsidRDefault="00432FC6" w:rsidP="00432FC6">
            <w:pPr>
              <w:bidi/>
              <w:rPr>
                <w:rFonts w:ascii="Times New Roman" w:hAnsi="Times New Roman"/>
              </w:rPr>
            </w:pPr>
            <w:r w:rsidRPr="001651D0">
              <w:rPr>
                <w:rFonts w:ascii="Times New Roman" w:hAnsi="Times New Roman"/>
                <w:rtl/>
              </w:rPr>
              <w:t>نشر خطة إشراك أصحاب العلاقة (</w:t>
            </w:r>
            <w:r w:rsidRPr="001651D0">
              <w:rPr>
                <w:rFonts w:ascii="Times New Roman" w:hAnsi="Times New Roman"/>
              </w:rPr>
              <w:t>SEP</w:t>
            </w:r>
            <w:r w:rsidRPr="001651D0">
              <w:rPr>
                <w:rFonts w:ascii="Times New Roman" w:hAnsi="Times New Roman"/>
                <w:rtl/>
              </w:rPr>
              <w:t xml:space="preserve">) على الموقع الإلكتروني لأمانة عمان الكبرى، بالإضافة إلى </w:t>
            </w:r>
            <w:r w:rsidR="0058206E" w:rsidRPr="001651D0">
              <w:rPr>
                <w:rFonts w:ascii="Times New Roman" w:hAnsi="Times New Roman"/>
                <w:rtl/>
              </w:rPr>
              <w:t xml:space="preserve">توفير </w:t>
            </w:r>
            <w:r w:rsidRPr="001651D0">
              <w:rPr>
                <w:rFonts w:ascii="Times New Roman" w:hAnsi="Times New Roman"/>
                <w:rtl/>
              </w:rPr>
              <w:t>النسخ المطبوعة في كل من مبنى أمانة عمان ومكتب الأمانة في منطقة أحد.</w:t>
            </w:r>
          </w:p>
        </w:tc>
        <w:tc>
          <w:tcPr>
            <w:tcW w:w="251" w:type="pct"/>
          </w:tcPr>
          <w:p w:rsidR="00C51792" w:rsidRPr="001651D0" w:rsidRDefault="00C51792" w:rsidP="00C51792">
            <w:pPr>
              <w:bidi/>
              <w:rPr>
                <w:rFonts w:ascii="Times New Roman" w:hAnsi="Times New Roman"/>
              </w:rPr>
            </w:pPr>
            <w:r w:rsidRPr="001651D0">
              <w:rPr>
                <w:rFonts w:ascii="Times New Roman" w:hAnsi="Times New Roman"/>
                <w:rtl/>
              </w:rPr>
              <w:t>شباط/ آذار 2015</w:t>
            </w:r>
          </w:p>
        </w:tc>
        <w:tc>
          <w:tcPr>
            <w:tcW w:w="388" w:type="pct"/>
            <w:gridSpan w:val="2"/>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452" w:type="pct"/>
            <w:gridSpan w:val="2"/>
          </w:tcPr>
          <w:p w:rsidR="00432FC6" w:rsidRPr="001651D0" w:rsidRDefault="00432FC6" w:rsidP="0078167E">
            <w:pPr>
              <w:jc w:val="center"/>
              <w:rPr>
                <w:rFonts w:ascii="Times New Roman" w:hAnsi="Times New Roman"/>
              </w:rPr>
            </w:pPr>
            <w:r w:rsidRPr="001651D0">
              <w:rPr>
                <w:rFonts w:ascii="Times New Roman" w:hAnsi="Times New Roman"/>
                <w:rtl/>
              </w:rPr>
              <w:t>نعم</w:t>
            </w:r>
          </w:p>
        </w:tc>
        <w:tc>
          <w:tcPr>
            <w:tcW w:w="485" w:type="pct"/>
            <w:gridSpan w:val="3"/>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323" w:type="pct"/>
            <w:gridSpan w:val="2"/>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243" w:type="pct"/>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345" w:type="pct"/>
          </w:tcPr>
          <w:p w:rsidR="00432FC6" w:rsidRPr="001651D0" w:rsidRDefault="00432FC6" w:rsidP="00764BF1">
            <w:pPr>
              <w:jc w:val="center"/>
              <w:rPr>
                <w:rFonts w:ascii="Times New Roman" w:hAnsi="Times New Roman"/>
              </w:rPr>
            </w:pPr>
            <w:r w:rsidRPr="001651D0">
              <w:rPr>
                <w:rFonts w:ascii="Times New Roman" w:hAnsi="Times New Roman"/>
                <w:rtl/>
              </w:rPr>
              <w:t>نعم</w:t>
            </w:r>
          </w:p>
        </w:tc>
      </w:tr>
      <w:tr w:rsidR="00C51792" w:rsidRPr="001651D0" w:rsidTr="001651D0">
        <w:tc>
          <w:tcPr>
            <w:tcW w:w="773" w:type="pct"/>
          </w:tcPr>
          <w:p w:rsidR="00C51792" w:rsidRPr="001651D0" w:rsidRDefault="00C51792" w:rsidP="004D40B4">
            <w:pPr>
              <w:jc w:val="right"/>
              <w:rPr>
                <w:rFonts w:ascii="Times New Roman" w:hAnsi="Times New Roman"/>
              </w:rPr>
            </w:pPr>
            <w:r w:rsidRPr="001651D0">
              <w:rPr>
                <w:rFonts w:ascii="Times New Roman" w:hAnsi="Times New Roman"/>
                <w:rtl/>
              </w:rPr>
              <w:t>الجميع</w:t>
            </w:r>
          </w:p>
        </w:tc>
        <w:tc>
          <w:tcPr>
            <w:tcW w:w="1741" w:type="pct"/>
          </w:tcPr>
          <w:p w:rsidR="00C51792" w:rsidRPr="001651D0" w:rsidRDefault="00C51792" w:rsidP="00C51792">
            <w:pPr>
              <w:bidi/>
              <w:rPr>
                <w:rFonts w:ascii="Times New Roman" w:hAnsi="Times New Roman"/>
              </w:rPr>
            </w:pPr>
            <w:r w:rsidRPr="001651D0">
              <w:rPr>
                <w:rFonts w:ascii="Times New Roman" w:hAnsi="Times New Roman"/>
                <w:rtl/>
              </w:rPr>
              <w:t>نشر الملخص غير الفني (</w:t>
            </w:r>
            <w:r w:rsidRPr="001651D0">
              <w:rPr>
                <w:rFonts w:ascii="Times New Roman" w:hAnsi="Times New Roman"/>
              </w:rPr>
              <w:t>NTS</w:t>
            </w:r>
            <w:r w:rsidRPr="001651D0">
              <w:rPr>
                <w:rFonts w:ascii="Times New Roman" w:hAnsi="Times New Roman"/>
                <w:rtl/>
              </w:rPr>
              <w:t>) على الموقع الإلكتروني لأمانة عمان الكبرى، بالإضافة إلى</w:t>
            </w:r>
            <w:r w:rsidR="0058206E" w:rsidRPr="001651D0">
              <w:rPr>
                <w:rFonts w:ascii="Times New Roman" w:hAnsi="Times New Roman"/>
                <w:rtl/>
              </w:rPr>
              <w:t xml:space="preserve"> توفير</w:t>
            </w:r>
            <w:r w:rsidRPr="001651D0">
              <w:rPr>
                <w:rFonts w:ascii="Times New Roman" w:hAnsi="Times New Roman"/>
                <w:rtl/>
              </w:rPr>
              <w:t xml:space="preserve"> النسخ المطبوعة في كل من مبنى أمانة عمان ومكتب الأمانة في منطقة أحد.</w:t>
            </w:r>
          </w:p>
        </w:tc>
        <w:tc>
          <w:tcPr>
            <w:tcW w:w="251" w:type="pct"/>
          </w:tcPr>
          <w:p w:rsidR="00C51792" w:rsidRPr="001651D0" w:rsidRDefault="00C51792" w:rsidP="0078167E">
            <w:pPr>
              <w:bidi/>
              <w:rPr>
                <w:rFonts w:ascii="Times New Roman" w:hAnsi="Times New Roman"/>
              </w:rPr>
            </w:pPr>
            <w:r w:rsidRPr="001651D0">
              <w:rPr>
                <w:rFonts w:ascii="Times New Roman" w:hAnsi="Times New Roman"/>
                <w:rtl/>
              </w:rPr>
              <w:t>شباط/ آذار 2015</w:t>
            </w:r>
          </w:p>
        </w:tc>
        <w:tc>
          <w:tcPr>
            <w:tcW w:w="388" w:type="pct"/>
            <w:gridSpan w:val="2"/>
          </w:tcPr>
          <w:p w:rsidR="00C51792" w:rsidRPr="001651D0" w:rsidRDefault="00C51792" w:rsidP="00764BF1">
            <w:pPr>
              <w:jc w:val="center"/>
              <w:rPr>
                <w:rFonts w:ascii="Times New Roman" w:hAnsi="Times New Roman"/>
              </w:rPr>
            </w:pPr>
            <w:r w:rsidRPr="001651D0">
              <w:rPr>
                <w:rFonts w:ascii="Times New Roman" w:hAnsi="Times New Roman"/>
              </w:rPr>
              <w:t>-</w:t>
            </w:r>
          </w:p>
        </w:tc>
        <w:tc>
          <w:tcPr>
            <w:tcW w:w="452" w:type="pct"/>
            <w:gridSpan w:val="2"/>
          </w:tcPr>
          <w:p w:rsidR="00C51792" w:rsidRPr="001651D0" w:rsidRDefault="00C51792" w:rsidP="0078167E">
            <w:pPr>
              <w:jc w:val="center"/>
              <w:rPr>
                <w:rFonts w:ascii="Times New Roman" w:hAnsi="Times New Roman"/>
              </w:rPr>
            </w:pPr>
            <w:r w:rsidRPr="001651D0">
              <w:rPr>
                <w:rFonts w:ascii="Times New Roman" w:hAnsi="Times New Roman"/>
                <w:rtl/>
              </w:rPr>
              <w:t>نعم</w:t>
            </w:r>
          </w:p>
        </w:tc>
        <w:tc>
          <w:tcPr>
            <w:tcW w:w="485" w:type="pct"/>
            <w:gridSpan w:val="3"/>
          </w:tcPr>
          <w:p w:rsidR="00C51792" w:rsidRPr="001651D0" w:rsidRDefault="00C51792" w:rsidP="00764BF1">
            <w:pPr>
              <w:jc w:val="center"/>
              <w:rPr>
                <w:rFonts w:ascii="Times New Roman" w:hAnsi="Times New Roman"/>
              </w:rPr>
            </w:pPr>
            <w:r w:rsidRPr="001651D0">
              <w:rPr>
                <w:rFonts w:ascii="Times New Roman" w:hAnsi="Times New Roman"/>
              </w:rPr>
              <w:t>-</w:t>
            </w:r>
          </w:p>
        </w:tc>
        <w:tc>
          <w:tcPr>
            <w:tcW w:w="323" w:type="pct"/>
            <w:gridSpan w:val="2"/>
          </w:tcPr>
          <w:p w:rsidR="00C51792" w:rsidRPr="001651D0" w:rsidRDefault="00C51792" w:rsidP="00764BF1">
            <w:pPr>
              <w:jc w:val="center"/>
              <w:rPr>
                <w:rFonts w:ascii="Times New Roman" w:hAnsi="Times New Roman"/>
              </w:rPr>
            </w:pPr>
            <w:r w:rsidRPr="001651D0">
              <w:rPr>
                <w:rFonts w:ascii="Times New Roman" w:hAnsi="Times New Roman"/>
              </w:rPr>
              <w:t>-</w:t>
            </w:r>
          </w:p>
        </w:tc>
        <w:tc>
          <w:tcPr>
            <w:tcW w:w="243" w:type="pct"/>
          </w:tcPr>
          <w:p w:rsidR="00C51792" w:rsidRPr="001651D0" w:rsidRDefault="00C51792" w:rsidP="00764BF1">
            <w:pPr>
              <w:jc w:val="center"/>
              <w:rPr>
                <w:rFonts w:ascii="Times New Roman" w:hAnsi="Times New Roman"/>
              </w:rPr>
            </w:pPr>
            <w:r w:rsidRPr="001651D0">
              <w:rPr>
                <w:rFonts w:ascii="Times New Roman" w:hAnsi="Times New Roman"/>
              </w:rPr>
              <w:t>-</w:t>
            </w:r>
          </w:p>
        </w:tc>
        <w:tc>
          <w:tcPr>
            <w:tcW w:w="345" w:type="pct"/>
          </w:tcPr>
          <w:p w:rsidR="00C51792" w:rsidRPr="001651D0" w:rsidRDefault="00C51792" w:rsidP="0078167E">
            <w:pPr>
              <w:jc w:val="center"/>
              <w:rPr>
                <w:rFonts w:ascii="Times New Roman" w:hAnsi="Times New Roman"/>
              </w:rPr>
            </w:pPr>
            <w:r w:rsidRPr="001651D0">
              <w:rPr>
                <w:rFonts w:ascii="Times New Roman" w:hAnsi="Times New Roman"/>
                <w:rtl/>
              </w:rPr>
              <w:t>نعم</w:t>
            </w:r>
          </w:p>
        </w:tc>
      </w:tr>
      <w:tr w:rsidR="00432FC6" w:rsidRPr="001651D0" w:rsidTr="001651D0">
        <w:tc>
          <w:tcPr>
            <w:tcW w:w="773" w:type="pct"/>
          </w:tcPr>
          <w:p w:rsidR="00432FC6" w:rsidRPr="001651D0" w:rsidRDefault="00432FC6" w:rsidP="004D40B4">
            <w:pPr>
              <w:jc w:val="right"/>
              <w:rPr>
                <w:rFonts w:ascii="Times New Roman" w:hAnsi="Times New Roman"/>
              </w:rPr>
            </w:pPr>
            <w:r w:rsidRPr="001651D0">
              <w:rPr>
                <w:rFonts w:ascii="Times New Roman" w:hAnsi="Times New Roman"/>
                <w:rtl/>
              </w:rPr>
              <w:t>الجميع</w:t>
            </w:r>
          </w:p>
        </w:tc>
        <w:tc>
          <w:tcPr>
            <w:tcW w:w="1741" w:type="pct"/>
          </w:tcPr>
          <w:p w:rsidR="00C51792" w:rsidRPr="001651D0" w:rsidRDefault="00C51792" w:rsidP="00C51792">
            <w:pPr>
              <w:bidi/>
              <w:rPr>
                <w:rFonts w:ascii="Times New Roman" w:hAnsi="Times New Roman"/>
              </w:rPr>
            </w:pPr>
            <w:r w:rsidRPr="001651D0">
              <w:rPr>
                <w:rFonts w:ascii="Times New Roman" w:hAnsi="Times New Roman"/>
                <w:rtl/>
              </w:rPr>
              <w:t>إعداد وثائق عمل التظلم وتوفير النسخ المطبوعة في كلّ من مبنى أمانة عمان ومكتب الأمانة في منطقة أحد.</w:t>
            </w:r>
          </w:p>
        </w:tc>
        <w:tc>
          <w:tcPr>
            <w:tcW w:w="251" w:type="pct"/>
          </w:tcPr>
          <w:p w:rsidR="00C51792" w:rsidRPr="001651D0" w:rsidRDefault="00C51792" w:rsidP="00C51792">
            <w:pPr>
              <w:bidi/>
              <w:rPr>
                <w:rFonts w:ascii="Times New Roman" w:hAnsi="Times New Roman"/>
              </w:rPr>
            </w:pPr>
            <w:r w:rsidRPr="001651D0">
              <w:rPr>
                <w:rFonts w:ascii="Times New Roman" w:hAnsi="Times New Roman"/>
                <w:rtl/>
              </w:rPr>
              <w:t>حزيران/ تموز 2015</w:t>
            </w:r>
          </w:p>
        </w:tc>
        <w:tc>
          <w:tcPr>
            <w:tcW w:w="388" w:type="pct"/>
            <w:gridSpan w:val="2"/>
          </w:tcPr>
          <w:p w:rsidR="00432FC6" w:rsidRPr="001651D0" w:rsidRDefault="00432FC6" w:rsidP="0078167E">
            <w:pPr>
              <w:jc w:val="center"/>
              <w:rPr>
                <w:rFonts w:ascii="Times New Roman" w:hAnsi="Times New Roman"/>
              </w:rPr>
            </w:pPr>
            <w:r w:rsidRPr="001651D0">
              <w:rPr>
                <w:rFonts w:ascii="Times New Roman" w:hAnsi="Times New Roman"/>
                <w:rtl/>
              </w:rPr>
              <w:t>نعم</w:t>
            </w:r>
          </w:p>
        </w:tc>
        <w:tc>
          <w:tcPr>
            <w:tcW w:w="452" w:type="pct"/>
            <w:gridSpan w:val="2"/>
          </w:tcPr>
          <w:p w:rsidR="00432FC6" w:rsidRPr="001651D0" w:rsidRDefault="00432FC6" w:rsidP="0078167E">
            <w:pPr>
              <w:jc w:val="center"/>
              <w:rPr>
                <w:rFonts w:ascii="Times New Roman" w:hAnsi="Times New Roman"/>
              </w:rPr>
            </w:pPr>
            <w:r w:rsidRPr="001651D0">
              <w:rPr>
                <w:rFonts w:ascii="Times New Roman" w:hAnsi="Times New Roman"/>
                <w:rtl/>
              </w:rPr>
              <w:t>نعم</w:t>
            </w:r>
          </w:p>
        </w:tc>
        <w:tc>
          <w:tcPr>
            <w:tcW w:w="485" w:type="pct"/>
            <w:gridSpan w:val="3"/>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323" w:type="pct"/>
            <w:gridSpan w:val="2"/>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243" w:type="pct"/>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345" w:type="pct"/>
          </w:tcPr>
          <w:p w:rsidR="00432FC6" w:rsidRPr="001651D0" w:rsidRDefault="00432FC6" w:rsidP="0078167E">
            <w:pPr>
              <w:jc w:val="center"/>
              <w:rPr>
                <w:rFonts w:ascii="Times New Roman" w:hAnsi="Times New Roman"/>
              </w:rPr>
            </w:pPr>
            <w:r w:rsidRPr="001651D0">
              <w:rPr>
                <w:rFonts w:ascii="Times New Roman" w:hAnsi="Times New Roman"/>
                <w:rtl/>
              </w:rPr>
              <w:t>نعم</w:t>
            </w:r>
          </w:p>
        </w:tc>
      </w:tr>
      <w:tr w:rsidR="00432FC6" w:rsidRPr="001651D0" w:rsidTr="001651D0">
        <w:tc>
          <w:tcPr>
            <w:tcW w:w="773" w:type="pct"/>
          </w:tcPr>
          <w:p w:rsidR="00432FC6" w:rsidRPr="001651D0" w:rsidRDefault="00432FC6" w:rsidP="004D40B4">
            <w:pPr>
              <w:jc w:val="right"/>
              <w:rPr>
                <w:rFonts w:ascii="Times New Roman" w:hAnsi="Times New Roman"/>
              </w:rPr>
            </w:pPr>
            <w:r w:rsidRPr="001651D0">
              <w:rPr>
                <w:rFonts w:ascii="Times New Roman" w:hAnsi="Times New Roman"/>
                <w:rtl/>
              </w:rPr>
              <w:t>الجميع</w:t>
            </w:r>
          </w:p>
        </w:tc>
        <w:tc>
          <w:tcPr>
            <w:tcW w:w="1741" w:type="pct"/>
          </w:tcPr>
          <w:p w:rsidR="00C51792" w:rsidRPr="001651D0" w:rsidRDefault="00C51792" w:rsidP="00C51792">
            <w:pPr>
              <w:bidi/>
              <w:rPr>
                <w:rFonts w:ascii="Times New Roman" w:hAnsi="Times New Roman"/>
              </w:rPr>
            </w:pPr>
            <w:r w:rsidRPr="001651D0">
              <w:rPr>
                <w:rFonts w:ascii="Times New Roman" w:hAnsi="Times New Roman"/>
                <w:rtl/>
              </w:rPr>
              <w:t>تحديث خطة إشراك أصحاب العلاقة (</w:t>
            </w:r>
            <w:r w:rsidRPr="001651D0">
              <w:rPr>
                <w:rFonts w:ascii="Times New Roman" w:hAnsi="Times New Roman"/>
              </w:rPr>
              <w:t>SEP</w:t>
            </w:r>
            <w:r w:rsidRPr="001651D0">
              <w:rPr>
                <w:rFonts w:ascii="Times New Roman" w:hAnsi="Times New Roman"/>
                <w:rtl/>
              </w:rPr>
              <w:t>) ونشرها</w:t>
            </w:r>
          </w:p>
        </w:tc>
        <w:tc>
          <w:tcPr>
            <w:tcW w:w="251" w:type="pct"/>
          </w:tcPr>
          <w:p w:rsidR="00C51792" w:rsidRPr="001651D0" w:rsidRDefault="00C51792" w:rsidP="00C51792">
            <w:pPr>
              <w:bidi/>
              <w:rPr>
                <w:rFonts w:ascii="Times New Roman" w:hAnsi="Times New Roman"/>
              </w:rPr>
            </w:pPr>
            <w:r w:rsidRPr="001651D0">
              <w:rPr>
                <w:rFonts w:ascii="Times New Roman" w:hAnsi="Times New Roman"/>
                <w:rtl/>
              </w:rPr>
              <w:t>كل 6 شهور/ كلما لزم الأمر</w:t>
            </w:r>
          </w:p>
        </w:tc>
        <w:tc>
          <w:tcPr>
            <w:tcW w:w="388" w:type="pct"/>
            <w:gridSpan w:val="2"/>
          </w:tcPr>
          <w:p w:rsidR="00432FC6" w:rsidRPr="001651D0" w:rsidRDefault="00432FC6" w:rsidP="0078167E">
            <w:pPr>
              <w:jc w:val="center"/>
              <w:rPr>
                <w:rFonts w:ascii="Times New Roman" w:hAnsi="Times New Roman"/>
              </w:rPr>
            </w:pPr>
            <w:r w:rsidRPr="001651D0">
              <w:rPr>
                <w:rFonts w:ascii="Times New Roman" w:hAnsi="Times New Roman"/>
                <w:rtl/>
              </w:rPr>
              <w:t>نعم</w:t>
            </w:r>
          </w:p>
        </w:tc>
        <w:tc>
          <w:tcPr>
            <w:tcW w:w="452" w:type="pct"/>
            <w:gridSpan w:val="2"/>
          </w:tcPr>
          <w:p w:rsidR="00432FC6" w:rsidRPr="001651D0" w:rsidRDefault="00432FC6" w:rsidP="0078167E">
            <w:pPr>
              <w:jc w:val="center"/>
              <w:rPr>
                <w:rFonts w:ascii="Times New Roman" w:hAnsi="Times New Roman"/>
              </w:rPr>
            </w:pPr>
            <w:r w:rsidRPr="001651D0">
              <w:rPr>
                <w:rFonts w:ascii="Times New Roman" w:hAnsi="Times New Roman"/>
                <w:rtl/>
              </w:rPr>
              <w:t>نعم</w:t>
            </w:r>
          </w:p>
        </w:tc>
        <w:tc>
          <w:tcPr>
            <w:tcW w:w="485" w:type="pct"/>
            <w:gridSpan w:val="3"/>
          </w:tcPr>
          <w:p w:rsidR="00432FC6" w:rsidRPr="001651D0" w:rsidRDefault="00432FC6" w:rsidP="0078167E">
            <w:pPr>
              <w:jc w:val="center"/>
              <w:rPr>
                <w:rFonts w:ascii="Times New Roman" w:hAnsi="Times New Roman"/>
              </w:rPr>
            </w:pPr>
            <w:r w:rsidRPr="001651D0">
              <w:rPr>
                <w:rFonts w:ascii="Times New Roman" w:hAnsi="Times New Roman"/>
                <w:rtl/>
              </w:rPr>
              <w:t>نعم</w:t>
            </w:r>
          </w:p>
        </w:tc>
        <w:tc>
          <w:tcPr>
            <w:tcW w:w="323" w:type="pct"/>
            <w:gridSpan w:val="2"/>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243" w:type="pct"/>
          </w:tcPr>
          <w:p w:rsidR="00432FC6" w:rsidRPr="001651D0" w:rsidRDefault="00432FC6" w:rsidP="00764BF1">
            <w:pPr>
              <w:jc w:val="center"/>
              <w:rPr>
                <w:rFonts w:ascii="Times New Roman" w:hAnsi="Times New Roman"/>
              </w:rPr>
            </w:pPr>
            <w:r w:rsidRPr="001651D0">
              <w:rPr>
                <w:rFonts w:ascii="Times New Roman" w:hAnsi="Times New Roman"/>
              </w:rPr>
              <w:t>-</w:t>
            </w:r>
          </w:p>
        </w:tc>
        <w:tc>
          <w:tcPr>
            <w:tcW w:w="345" w:type="pct"/>
          </w:tcPr>
          <w:p w:rsidR="00432FC6" w:rsidRPr="001651D0" w:rsidRDefault="00432FC6" w:rsidP="0078167E">
            <w:pPr>
              <w:jc w:val="center"/>
              <w:rPr>
                <w:rFonts w:ascii="Times New Roman" w:hAnsi="Times New Roman"/>
              </w:rPr>
            </w:pPr>
            <w:r w:rsidRPr="001651D0">
              <w:rPr>
                <w:rFonts w:ascii="Times New Roman" w:hAnsi="Times New Roman"/>
                <w:rtl/>
              </w:rPr>
              <w:t>نعم</w:t>
            </w:r>
          </w:p>
        </w:tc>
      </w:tr>
      <w:tr w:rsidR="00764BF1" w:rsidRPr="001651D0" w:rsidTr="001651D0">
        <w:tc>
          <w:tcPr>
            <w:tcW w:w="5000" w:type="pct"/>
            <w:gridSpan w:val="14"/>
            <w:shd w:val="clear" w:color="auto" w:fill="D9D9D9" w:themeFill="background1" w:themeFillShade="D9"/>
          </w:tcPr>
          <w:p w:rsidR="00C51792" w:rsidRPr="004D40B4" w:rsidRDefault="00C51792" w:rsidP="004D40B4">
            <w:pPr>
              <w:bidi/>
              <w:jc w:val="left"/>
              <w:rPr>
                <w:rFonts w:ascii="Times New Roman" w:hAnsi="Times New Roman"/>
                <w:bCs/>
              </w:rPr>
            </w:pPr>
            <w:r w:rsidRPr="004D40B4">
              <w:rPr>
                <w:rFonts w:ascii="Times New Roman" w:hAnsi="Times New Roman"/>
                <w:bCs/>
                <w:rtl/>
              </w:rPr>
              <w:t>أصحاب العلاقة المتأثرين بالمشروع بشكل</w:t>
            </w:r>
            <w:r w:rsidR="0058206E" w:rsidRPr="004D40B4">
              <w:rPr>
                <w:rFonts w:ascii="Times New Roman" w:hAnsi="Times New Roman"/>
                <w:bCs/>
                <w:rtl/>
                <w:lang w:bidi="ar-JO"/>
              </w:rPr>
              <w:t>ٍ</w:t>
            </w:r>
            <w:r w:rsidRPr="004D40B4">
              <w:rPr>
                <w:rFonts w:ascii="Times New Roman" w:hAnsi="Times New Roman"/>
                <w:bCs/>
                <w:rtl/>
              </w:rPr>
              <w:t xml:space="preserve"> مباشر وغير مباشر</w:t>
            </w:r>
          </w:p>
        </w:tc>
      </w:tr>
      <w:tr w:rsidR="00C47090" w:rsidRPr="001651D0" w:rsidTr="001651D0">
        <w:tc>
          <w:tcPr>
            <w:tcW w:w="773" w:type="pct"/>
            <w:vMerge w:val="restart"/>
          </w:tcPr>
          <w:p w:rsidR="00C47090" w:rsidRPr="001651D0" w:rsidRDefault="00C47090" w:rsidP="004D40B4">
            <w:pPr>
              <w:bidi/>
              <w:jc w:val="left"/>
              <w:rPr>
                <w:rFonts w:ascii="Times New Roman" w:hAnsi="Times New Roman"/>
                <w:rtl/>
              </w:rPr>
            </w:pPr>
            <w:r w:rsidRPr="001651D0">
              <w:rPr>
                <w:rFonts w:ascii="Times New Roman" w:hAnsi="Times New Roman"/>
                <w:rtl/>
              </w:rPr>
              <w:t xml:space="preserve">المجتمعات المحلية </w:t>
            </w:r>
            <w:r w:rsidR="0058206E" w:rsidRPr="001651D0">
              <w:rPr>
                <w:rFonts w:ascii="Times New Roman" w:hAnsi="Times New Roman"/>
                <w:rtl/>
              </w:rPr>
              <w:t>المجاورة</w:t>
            </w:r>
            <w:r w:rsidRPr="001651D0">
              <w:rPr>
                <w:rFonts w:ascii="Times New Roman" w:hAnsi="Times New Roman"/>
                <w:rtl/>
              </w:rPr>
              <w:t xml:space="preserve"> للموقع – بشكل رئيسي قرية </w:t>
            </w:r>
            <w:r w:rsidR="00BD3C4A" w:rsidRPr="001651D0">
              <w:rPr>
                <w:rFonts w:ascii="Times New Roman" w:hAnsi="Times New Roman"/>
                <w:rtl/>
              </w:rPr>
              <w:t>الماضونة</w:t>
            </w:r>
            <w:r w:rsidRPr="001651D0">
              <w:rPr>
                <w:rFonts w:ascii="Times New Roman" w:hAnsi="Times New Roman"/>
                <w:rtl/>
              </w:rPr>
              <w:t>/ منطقة أحد</w:t>
            </w:r>
          </w:p>
          <w:p w:rsidR="00C47090" w:rsidRPr="001651D0" w:rsidRDefault="002408A4" w:rsidP="004D40B4">
            <w:pPr>
              <w:bidi/>
              <w:jc w:val="left"/>
              <w:rPr>
                <w:rFonts w:ascii="Times New Roman" w:hAnsi="Times New Roman"/>
                <w:rtl/>
              </w:rPr>
            </w:pPr>
            <w:r w:rsidRPr="001651D0">
              <w:rPr>
                <w:rFonts w:ascii="Times New Roman" w:eastAsia="SimSun" w:hAnsi="Times New Roman"/>
                <w:i/>
                <w:rtl/>
                <w:lang w:eastAsia="ar-SA" w:bidi="ar-JO"/>
              </w:rPr>
              <w:t>محطة توليد عمان آسيا الغازية</w:t>
            </w:r>
            <w:r w:rsidR="00C47090" w:rsidRPr="001651D0">
              <w:rPr>
                <w:rFonts w:ascii="Times New Roman" w:hAnsi="Times New Roman"/>
                <w:rtl/>
              </w:rPr>
              <w:t xml:space="preserve"> </w:t>
            </w:r>
            <w:r w:rsidR="00C47090" w:rsidRPr="001651D0">
              <w:rPr>
                <w:rFonts w:ascii="Times New Roman" w:hAnsi="Times New Roman"/>
                <w:rtl/>
              </w:rPr>
              <w:lastRenderedPageBreak/>
              <w:t>– محطة</w:t>
            </w:r>
            <w:r w:rsidRPr="001651D0">
              <w:rPr>
                <w:rFonts w:ascii="Times New Roman" w:hAnsi="Times New Roman"/>
                <w:rtl/>
              </w:rPr>
              <w:t xml:space="preserve"> الغباوي</w:t>
            </w:r>
            <w:r w:rsidR="00C47090" w:rsidRPr="001651D0">
              <w:rPr>
                <w:rFonts w:ascii="Times New Roman" w:hAnsi="Times New Roman"/>
                <w:rtl/>
              </w:rPr>
              <w:t xml:space="preserve"> لتوليد الطاقة الكهربائية</w:t>
            </w:r>
          </w:p>
          <w:p w:rsidR="00C47090" w:rsidRPr="001651D0" w:rsidRDefault="00C47090" w:rsidP="004D40B4">
            <w:pPr>
              <w:bidi/>
              <w:jc w:val="left"/>
              <w:rPr>
                <w:rFonts w:ascii="Times New Roman" w:hAnsi="Times New Roman"/>
                <w:rtl/>
              </w:rPr>
            </w:pPr>
            <w:r w:rsidRPr="001651D0">
              <w:rPr>
                <w:rFonts w:ascii="Times New Roman" w:hAnsi="Times New Roman"/>
                <w:rtl/>
              </w:rPr>
              <w:t xml:space="preserve">المزارع </w:t>
            </w:r>
            <w:r w:rsidR="0058206E" w:rsidRPr="001651D0">
              <w:rPr>
                <w:rFonts w:ascii="Times New Roman" w:hAnsi="Times New Roman"/>
                <w:rtl/>
              </w:rPr>
              <w:t>المجاورة</w:t>
            </w:r>
            <w:r w:rsidRPr="001651D0">
              <w:rPr>
                <w:rFonts w:ascii="Times New Roman" w:hAnsi="Times New Roman"/>
                <w:rtl/>
              </w:rPr>
              <w:t xml:space="preserve"> – بما فيها مزارع الأشجار، ومزارع تربية الدواجن والأغنام، الخ</w:t>
            </w:r>
          </w:p>
          <w:p w:rsidR="00C47090" w:rsidRPr="001651D0" w:rsidRDefault="00C47090" w:rsidP="004D40B4">
            <w:pPr>
              <w:bidi/>
              <w:jc w:val="left"/>
              <w:rPr>
                <w:rFonts w:ascii="Times New Roman" w:hAnsi="Times New Roman"/>
                <w:rtl/>
              </w:rPr>
            </w:pPr>
            <w:r w:rsidRPr="001651D0">
              <w:rPr>
                <w:rFonts w:ascii="Times New Roman" w:hAnsi="Times New Roman"/>
                <w:rtl/>
              </w:rPr>
              <w:t xml:space="preserve">المصانع </w:t>
            </w:r>
            <w:r w:rsidR="0058206E" w:rsidRPr="001651D0">
              <w:rPr>
                <w:rFonts w:ascii="Times New Roman" w:hAnsi="Times New Roman"/>
                <w:rtl/>
              </w:rPr>
              <w:t>المجاورة</w:t>
            </w:r>
            <w:r w:rsidRPr="001651D0">
              <w:rPr>
                <w:rFonts w:ascii="Times New Roman" w:hAnsi="Times New Roman"/>
                <w:rtl/>
              </w:rPr>
              <w:t xml:space="preserve"> – وعددها 2 ضمن 5 كم</w:t>
            </w:r>
          </w:p>
          <w:p w:rsidR="00C47090" w:rsidRPr="001651D0" w:rsidRDefault="00C47090" w:rsidP="004D40B4">
            <w:pPr>
              <w:bidi/>
              <w:jc w:val="left"/>
              <w:rPr>
                <w:rFonts w:ascii="Times New Roman" w:hAnsi="Times New Roman"/>
                <w:rtl/>
              </w:rPr>
            </w:pPr>
            <w:r w:rsidRPr="001651D0">
              <w:rPr>
                <w:rFonts w:ascii="Times New Roman" w:hAnsi="Times New Roman"/>
                <w:rtl/>
              </w:rPr>
              <w:t xml:space="preserve">سوق </w:t>
            </w:r>
            <w:r w:rsidR="002408A4" w:rsidRPr="001651D0">
              <w:rPr>
                <w:rFonts w:ascii="Times New Roman" w:hAnsi="Times New Roman"/>
                <w:rtl/>
              </w:rPr>
              <w:t>الحلال</w:t>
            </w:r>
          </w:p>
          <w:p w:rsidR="00C47090" w:rsidRPr="001651D0" w:rsidRDefault="00C47090" w:rsidP="004D40B4">
            <w:pPr>
              <w:bidi/>
              <w:jc w:val="left"/>
              <w:rPr>
                <w:rFonts w:ascii="Times New Roman" w:hAnsi="Times New Roman"/>
                <w:rtl/>
              </w:rPr>
            </w:pPr>
            <w:r w:rsidRPr="001651D0">
              <w:rPr>
                <w:rFonts w:ascii="Times New Roman" w:hAnsi="Times New Roman"/>
                <w:rtl/>
              </w:rPr>
              <w:t>معسكر الجيش</w:t>
            </w:r>
          </w:p>
          <w:p w:rsidR="00C47090" w:rsidRPr="001651D0" w:rsidRDefault="00C47090" w:rsidP="004D40B4">
            <w:pPr>
              <w:bidi/>
              <w:jc w:val="left"/>
              <w:rPr>
                <w:rFonts w:ascii="Times New Roman" w:hAnsi="Times New Roman"/>
                <w:rtl/>
                <w:lang w:bidi="ar-JO"/>
              </w:rPr>
            </w:pPr>
            <w:r w:rsidRPr="001651D0">
              <w:rPr>
                <w:rFonts w:ascii="Times New Roman" w:hAnsi="Times New Roman"/>
                <w:rtl/>
              </w:rPr>
              <w:t>ملتقطوا النفايات</w:t>
            </w:r>
            <w:r w:rsidR="002408A4" w:rsidRPr="001651D0">
              <w:rPr>
                <w:rStyle w:val="FootnoteReference"/>
                <w:rFonts w:ascii="Times New Roman" w:hAnsi="Times New Roman"/>
                <w:rtl/>
                <w:lang w:bidi="ar-JO"/>
              </w:rPr>
              <w:footnoteReference w:id="10"/>
            </w:r>
          </w:p>
        </w:tc>
        <w:tc>
          <w:tcPr>
            <w:tcW w:w="1741" w:type="pct"/>
          </w:tcPr>
          <w:p w:rsidR="00C47090" w:rsidRPr="001651D0" w:rsidRDefault="00C47090" w:rsidP="00C47090">
            <w:pPr>
              <w:bidi/>
              <w:rPr>
                <w:rFonts w:ascii="Times New Roman" w:hAnsi="Times New Roman"/>
              </w:rPr>
            </w:pPr>
            <w:r w:rsidRPr="001651D0">
              <w:rPr>
                <w:rFonts w:ascii="Times New Roman" w:hAnsi="Times New Roman"/>
                <w:rtl/>
              </w:rPr>
              <w:lastRenderedPageBreak/>
              <w:t>تأسيس لجنة تنسيقية لمكب الغباوي والترتيب لعقد الاجتماعات الربعية.</w:t>
            </w:r>
          </w:p>
        </w:tc>
        <w:tc>
          <w:tcPr>
            <w:tcW w:w="493" w:type="pct"/>
            <w:gridSpan w:val="2"/>
          </w:tcPr>
          <w:p w:rsidR="00C47090" w:rsidRPr="001651D0" w:rsidRDefault="00C47090" w:rsidP="00C47090">
            <w:pPr>
              <w:bidi/>
              <w:rPr>
                <w:rFonts w:ascii="Times New Roman" w:hAnsi="Times New Roman"/>
                <w:rtl/>
              </w:rPr>
            </w:pPr>
            <w:r w:rsidRPr="001651D0">
              <w:rPr>
                <w:rFonts w:ascii="Times New Roman" w:hAnsi="Times New Roman"/>
                <w:rtl/>
              </w:rPr>
              <w:t>متوقع حزيران/ تموز 2015</w:t>
            </w:r>
          </w:p>
          <w:p w:rsidR="00C47090" w:rsidRPr="001651D0" w:rsidRDefault="00C47090" w:rsidP="00C47090">
            <w:pPr>
              <w:bidi/>
              <w:rPr>
                <w:rFonts w:ascii="Times New Roman" w:hAnsi="Times New Roman"/>
              </w:rPr>
            </w:pPr>
            <w:r w:rsidRPr="001651D0">
              <w:rPr>
                <w:rFonts w:ascii="Times New Roman" w:hAnsi="Times New Roman"/>
                <w:rtl/>
              </w:rPr>
              <w:t>الإجتماعات ربع السنوية</w:t>
            </w:r>
          </w:p>
        </w:tc>
        <w:tc>
          <w:tcPr>
            <w:tcW w:w="276" w:type="pct"/>
            <w:gridSpan w:val="2"/>
          </w:tcPr>
          <w:p w:rsidR="00C47090" w:rsidRPr="001651D0" w:rsidRDefault="00C47090" w:rsidP="0078167E">
            <w:pPr>
              <w:jc w:val="center"/>
              <w:rPr>
                <w:rFonts w:ascii="Times New Roman" w:hAnsi="Times New Roman"/>
                <w:lang w:val="en-US"/>
              </w:rPr>
            </w:pPr>
            <w:r w:rsidRPr="001651D0">
              <w:rPr>
                <w:rFonts w:ascii="Times New Roman" w:hAnsi="Times New Roman"/>
                <w:rtl/>
              </w:rPr>
              <w:t>نعم</w:t>
            </w:r>
          </w:p>
        </w:tc>
        <w:tc>
          <w:tcPr>
            <w:tcW w:w="339" w:type="pct"/>
            <w:gridSpan w:val="2"/>
          </w:tcPr>
          <w:p w:rsidR="00C47090" w:rsidRPr="001651D0" w:rsidRDefault="00C47090" w:rsidP="000567A0">
            <w:pPr>
              <w:jc w:val="center"/>
              <w:rPr>
                <w:rFonts w:ascii="Times New Roman" w:hAnsi="Times New Roman"/>
              </w:rPr>
            </w:pPr>
            <w:r w:rsidRPr="001651D0">
              <w:rPr>
                <w:rFonts w:ascii="Times New Roman" w:hAnsi="Times New Roman"/>
                <w:rtl/>
              </w:rPr>
              <w:t>(نعم)</w:t>
            </w:r>
          </w:p>
        </w:tc>
        <w:tc>
          <w:tcPr>
            <w:tcW w:w="345" w:type="pct"/>
          </w:tcPr>
          <w:p w:rsidR="00C47090" w:rsidRPr="001651D0" w:rsidRDefault="00C47090" w:rsidP="000567A0">
            <w:pPr>
              <w:jc w:val="center"/>
              <w:rPr>
                <w:rFonts w:ascii="Times New Roman" w:hAnsi="Times New Roman"/>
              </w:rPr>
            </w:pPr>
            <w:r w:rsidRPr="001651D0">
              <w:rPr>
                <w:rFonts w:ascii="Times New Roman" w:hAnsi="Times New Roman"/>
              </w:rPr>
              <w:t>-</w:t>
            </w:r>
          </w:p>
        </w:tc>
        <w:tc>
          <w:tcPr>
            <w:tcW w:w="345" w:type="pct"/>
            <w:gridSpan w:val="2"/>
          </w:tcPr>
          <w:p w:rsidR="00C47090" w:rsidRPr="001651D0" w:rsidRDefault="00C47090" w:rsidP="000567A0">
            <w:pPr>
              <w:jc w:val="center"/>
              <w:rPr>
                <w:rFonts w:ascii="Times New Roman" w:hAnsi="Times New Roman"/>
              </w:rPr>
            </w:pPr>
            <w:r w:rsidRPr="001651D0">
              <w:rPr>
                <w:rFonts w:ascii="Times New Roman" w:hAnsi="Times New Roman"/>
              </w:rPr>
              <w:t>-</w:t>
            </w:r>
          </w:p>
        </w:tc>
        <w:tc>
          <w:tcPr>
            <w:tcW w:w="345" w:type="pct"/>
            <w:gridSpan w:val="2"/>
          </w:tcPr>
          <w:p w:rsidR="00C47090" w:rsidRPr="001651D0" w:rsidRDefault="00C47090" w:rsidP="000567A0">
            <w:pPr>
              <w:jc w:val="center"/>
              <w:rPr>
                <w:rFonts w:ascii="Times New Roman" w:hAnsi="Times New Roman"/>
              </w:rPr>
            </w:pPr>
            <w:r w:rsidRPr="001651D0">
              <w:rPr>
                <w:rFonts w:ascii="Times New Roman" w:hAnsi="Times New Roman"/>
              </w:rPr>
              <w:t>-</w:t>
            </w:r>
          </w:p>
        </w:tc>
        <w:tc>
          <w:tcPr>
            <w:tcW w:w="345" w:type="pct"/>
          </w:tcPr>
          <w:p w:rsidR="00C47090" w:rsidRPr="001651D0" w:rsidRDefault="00C47090" w:rsidP="000567A0">
            <w:pPr>
              <w:jc w:val="center"/>
              <w:rPr>
                <w:rFonts w:ascii="Times New Roman" w:hAnsi="Times New Roman"/>
              </w:rPr>
            </w:pPr>
            <w:r w:rsidRPr="001651D0">
              <w:rPr>
                <w:rFonts w:ascii="Times New Roman" w:hAnsi="Times New Roman"/>
              </w:rPr>
              <w:t>-</w:t>
            </w:r>
          </w:p>
        </w:tc>
      </w:tr>
      <w:tr w:rsidR="00C47090" w:rsidRPr="001651D0" w:rsidTr="001651D0">
        <w:tc>
          <w:tcPr>
            <w:tcW w:w="773" w:type="pct"/>
            <w:vMerge/>
          </w:tcPr>
          <w:p w:rsidR="00C47090" w:rsidRPr="001651D0" w:rsidRDefault="00C47090" w:rsidP="004D40B4">
            <w:pPr>
              <w:jc w:val="right"/>
              <w:rPr>
                <w:rFonts w:ascii="Times New Roman" w:hAnsi="Times New Roman"/>
              </w:rPr>
            </w:pPr>
          </w:p>
        </w:tc>
        <w:tc>
          <w:tcPr>
            <w:tcW w:w="1741" w:type="pct"/>
          </w:tcPr>
          <w:p w:rsidR="00C47090" w:rsidRPr="001651D0" w:rsidRDefault="00C47090" w:rsidP="00C47090">
            <w:pPr>
              <w:bidi/>
              <w:rPr>
                <w:rFonts w:ascii="Times New Roman" w:hAnsi="Times New Roman"/>
              </w:rPr>
            </w:pPr>
            <w:r w:rsidRPr="001651D0">
              <w:rPr>
                <w:rFonts w:ascii="Times New Roman" w:hAnsi="Times New Roman"/>
                <w:rtl/>
              </w:rPr>
              <w:t>توفير كل من خطة إشراك أصحاب العلاقة والملخص غير الفني للجنة التنسيقية.</w:t>
            </w:r>
          </w:p>
        </w:tc>
        <w:tc>
          <w:tcPr>
            <w:tcW w:w="493" w:type="pct"/>
            <w:gridSpan w:val="2"/>
          </w:tcPr>
          <w:p w:rsidR="00C47090" w:rsidRPr="001651D0" w:rsidRDefault="00C47090" w:rsidP="00C47090">
            <w:pPr>
              <w:bidi/>
              <w:rPr>
                <w:rFonts w:ascii="Times New Roman" w:hAnsi="Times New Roman"/>
              </w:rPr>
            </w:pPr>
            <w:r w:rsidRPr="001651D0">
              <w:rPr>
                <w:rFonts w:ascii="Times New Roman" w:hAnsi="Times New Roman"/>
                <w:rtl/>
              </w:rPr>
              <w:t>حزيران/ تموز 2015 (أو خلال أول إجتماع)</w:t>
            </w:r>
          </w:p>
        </w:tc>
        <w:tc>
          <w:tcPr>
            <w:tcW w:w="276" w:type="pct"/>
            <w:gridSpan w:val="2"/>
          </w:tcPr>
          <w:p w:rsidR="00C47090" w:rsidRPr="001651D0" w:rsidRDefault="00C47090" w:rsidP="0078167E">
            <w:pPr>
              <w:jc w:val="center"/>
              <w:rPr>
                <w:rFonts w:ascii="Times New Roman" w:hAnsi="Times New Roman"/>
              </w:rPr>
            </w:pPr>
            <w:r w:rsidRPr="001651D0">
              <w:rPr>
                <w:rFonts w:ascii="Times New Roman" w:hAnsi="Times New Roman"/>
                <w:rtl/>
              </w:rPr>
              <w:t>نعم</w:t>
            </w:r>
          </w:p>
        </w:tc>
        <w:tc>
          <w:tcPr>
            <w:tcW w:w="339" w:type="pct"/>
            <w:gridSpan w:val="2"/>
          </w:tcPr>
          <w:p w:rsidR="00C47090" w:rsidRPr="001651D0" w:rsidRDefault="00C47090" w:rsidP="0078167E">
            <w:pPr>
              <w:jc w:val="center"/>
              <w:rPr>
                <w:rFonts w:ascii="Times New Roman" w:hAnsi="Times New Roman"/>
              </w:rPr>
            </w:pPr>
            <w:r w:rsidRPr="001651D0">
              <w:rPr>
                <w:rFonts w:ascii="Times New Roman" w:hAnsi="Times New Roman"/>
                <w:rtl/>
              </w:rPr>
              <w:t>(نعم)</w:t>
            </w:r>
          </w:p>
        </w:tc>
        <w:tc>
          <w:tcPr>
            <w:tcW w:w="345" w:type="pct"/>
          </w:tcPr>
          <w:p w:rsidR="00C47090" w:rsidRPr="001651D0" w:rsidRDefault="00C47090" w:rsidP="000567A0">
            <w:pPr>
              <w:jc w:val="center"/>
              <w:rPr>
                <w:rFonts w:ascii="Times New Roman" w:hAnsi="Times New Roman"/>
              </w:rPr>
            </w:pPr>
            <w:r w:rsidRPr="001651D0">
              <w:rPr>
                <w:rFonts w:ascii="Times New Roman" w:hAnsi="Times New Roman"/>
              </w:rPr>
              <w:t>-</w:t>
            </w:r>
          </w:p>
        </w:tc>
        <w:tc>
          <w:tcPr>
            <w:tcW w:w="345" w:type="pct"/>
            <w:gridSpan w:val="2"/>
          </w:tcPr>
          <w:p w:rsidR="00C47090" w:rsidRPr="001651D0" w:rsidRDefault="00C47090" w:rsidP="000567A0">
            <w:pPr>
              <w:jc w:val="center"/>
              <w:rPr>
                <w:rFonts w:ascii="Times New Roman" w:hAnsi="Times New Roman"/>
              </w:rPr>
            </w:pPr>
            <w:r w:rsidRPr="001651D0">
              <w:rPr>
                <w:rFonts w:ascii="Times New Roman" w:hAnsi="Times New Roman"/>
              </w:rPr>
              <w:t>-</w:t>
            </w:r>
          </w:p>
        </w:tc>
        <w:tc>
          <w:tcPr>
            <w:tcW w:w="345" w:type="pct"/>
            <w:gridSpan w:val="2"/>
          </w:tcPr>
          <w:p w:rsidR="00C47090" w:rsidRPr="001651D0" w:rsidRDefault="00C47090" w:rsidP="000567A0">
            <w:pPr>
              <w:jc w:val="center"/>
              <w:rPr>
                <w:rFonts w:ascii="Times New Roman" w:hAnsi="Times New Roman"/>
              </w:rPr>
            </w:pPr>
            <w:r w:rsidRPr="001651D0">
              <w:rPr>
                <w:rFonts w:ascii="Times New Roman" w:hAnsi="Times New Roman"/>
              </w:rPr>
              <w:t>-</w:t>
            </w:r>
          </w:p>
        </w:tc>
        <w:tc>
          <w:tcPr>
            <w:tcW w:w="345" w:type="pct"/>
          </w:tcPr>
          <w:p w:rsidR="00C47090" w:rsidRPr="001651D0" w:rsidRDefault="00C47090" w:rsidP="0078167E">
            <w:pPr>
              <w:jc w:val="center"/>
              <w:rPr>
                <w:rFonts w:ascii="Times New Roman" w:hAnsi="Times New Roman"/>
              </w:rPr>
            </w:pPr>
            <w:r w:rsidRPr="001651D0">
              <w:rPr>
                <w:rFonts w:ascii="Times New Roman" w:hAnsi="Times New Roman"/>
                <w:rtl/>
              </w:rPr>
              <w:t>نعم</w:t>
            </w:r>
          </w:p>
        </w:tc>
      </w:tr>
      <w:tr w:rsidR="00C47090" w:rsidRPr="001651D0" w:rsidTr="001651D0">
        <w:tc>
          <w:tcPr>
            <w:tcW w:w="773" w:type="pct"/>
            <w:vMerge/>
          </w:tcPr>
          <w:p w:rsidR="00C47090" w:rsidRPr="001651D0" w:rsidRDefault="00C47090" w:rsidP="004D40B4">
            <w:pPr>
              <w:jc w:val="right"/>
              <w:rPr>
                <w:rFonts w:ascii="Times New Roman" w:hAnsi="Times New Roman"/>
              </w:rPr>
            </w:pPr>
          </w:p>
        </w:tc>
        <w:tc>
          <w:tcPr>
            <w:tcW w:w="1741" w:type="pct"/>
          </w:tcPr>
          <w:p w:rsidR="00C47090" w:rsidRPr="001651D0" w:rsidRDefault="00C47090" w:rsidP="00C47090">
            <w:pPr>
              <w:bidi/>
              <w:rPr>
                <w:rFonts w:ascii="Times New Roman" w:hAnsi="Times New Roman"/>
              </w:rPr>
            </w:pPr>
            <w:r w:rsidRPr="001651D0">
              <w:rPr>
                <w:rFonts w:ascii="Times New Roman" w:hAnsi="Times New Roman"/>
                <w:rtl/>
              </w:rPr>
              <w:t>توفير التحديثات الدورية حول أنشطة المشروع التي قد تهم أصحاب العلاقة أو تلك التي قد تؤثر عليهم. ويتضمن ذلك التحديثات على خطط الاستجابة للطوارئ.</w:t>
            </w:r>
          </w:p>
        </w:tc>
        <w:tc>
          <w:tcPr>
            <w:tcW w:w="493" w:type="pct"/>
            <w:gridSpan w:val="2"/>
          </w:tcPr>
          <w:p w:rsidR="00750470" w:rsidRPr="001651D0" w:rsidRDefault="00750470" w:rsidP="00750470">
            <w:pPr>
              <w:bidi/>
              <w:rPr>
                <w:rFonts w:ascii="Times New Roman" w:hAnsi="Times New Roman"/>
                <w:rtl/>
              </w:rPr>
            </w:pPr>
            <w:r w:rsidRPr="001651D0">
              <w:rPr>
                <w:rFonts w:ascii="Times New Roman" w:hAnsi="Times New Roman"/>
                <w:rtl/>
              </w:rPr>
              <w:t>حزيران/ تموز 2015 (أو خلال أول إجتماع)</w:t>
            </w:r>
          </w:p>
          <w:p w:rsidR="00750470" w:rsidRPr="001651D0" w:rsidRDefault="00750470" w:rsidP="00750470">
            <w:pPr>
              <w:bidi/>
              <w:rPr>
                <w:rFonts w:ascii="Times New Roman" w:hAnsi="Times New Roman"/>
              </w:rPr>
            </w:pPr>
            <w:r w:rsidRPr="001651D0">
              <w:rPr>
                <w:rFonts w:ascii="Times New Roman" w:hAnsi="Times New Roman"/>
                <w:rtl/>
              </w:rPr>
              <w:t>وبعد ذلك من خلال الإجتماعات الربعية</w:t>
            </w:r>
          </w:p>
        </w:tc>
        <w:tc>
          <w:tcPr>
            <w:tcW w:w="276" w:type="pct"/>
            <w:gridSpan w:val="2"/>
          </w:tcPr>
          <w:p w:rsidR="00C47090" w:rsidRPr="001651D0" w:rsidRDefault="00C47090" w:rsidP="0078167E">
            <w:pPr>
              <w:jc w:val="center"/>
              <w:rPr>
                <w:rFonts w:ascii="Times New Roman" w:hAnsi="Times New Roman"/>
              </w:rPr>
            </w:pPr>
            <w:r w:rsidRPr="001651D0">
              <w:rPr>
                <w:rFonts w:ascii="Times New Roman" w:hAnsi="Times New Roman"/>
                <w:rtl/>
              </w:rPr>
              <w:t>نعم</w:t>
            </w:r>
          </w:p>
        </w:tc>
        <w:tc>
          <w:tcPr>
            <w:tcW w:w="339" w:type="pct"/>
            <w:gridSpan w:val="2"/>
          </w:tcPr>
          <w:p w:rsidR="00C47090" w:rsidRPr="001651D0" w:rsidRDefault="00C47090" w:rsidP="0078167E">
            <w:pPr>
              <w:jc w:val="center"/>
              <w:rPr>
                <w:rFonts w:ascii="Times New Roman" w:hAnsi="Times New Roman"/>
              </w:rPr>
            </w:pPr>
            <w:r w:rsidRPr="001651D0">
              <w:rPr>
                <w:rFonts w:ascii="Times New Roman" w:hAnsi="Times New Roman"/>
                <w:rtl/>
              </w:rPr>
              <w:t>(نعم)</w:t>
            </w:r>
          </w:p>
        </w:tc>
        <w:tc>
          <w:tcPr>
            <w:tcW w:w="345" w:type="pct"/>
          </w:tcPr>
          <w:p w:rsidR="00C47090" w:rsidRPr="001651D0" w:rsidRDefault="00C47090" w:rsidP="00C47090">
            <w:pPr>
              <w:bidi/>
              <w:jc w:val="center"/>
              <w:rPr>
                <w:rFonts w:ascii="Times New Roman" w:hAnsi="Times New Roman"/>
              </w:rPr>
            </w:pPr>
            <w:r w:rsidRPr="001651D0">
              <w:rPr>
                <w:rFonts w:ascii="Times New Roman" w:hAnsi="Times New Roman"/>
                <w:rtl/>
              </w:rPr>
              <w:t>نعم (من خلال التحديثات على الموقع الإلكتروني)</w:t>
            </w:r>
          </w:p>
        </w:tc>
        <w:tc>
          <w:tcPr>
            <w:tcW w:w="345" w:type="pct"/>
            <w:gridSpan w:val="2"/>
          </w:tcPr>
          <w:p w:rsidR="00C47090" w:rsidRPr="001651D0" w:rsidRDefault="00C47090" w:rsidP="000567A0">
            <w:pPr>
              <w:jc w:val="center"/>
              <w:rPr>
                <w:rFonts w:ascii="Times New Roman" w:hAnsi="Times New Roman"/>
              </w:rPr>
            </w:pPr>
            <w:r w:rsidRPr="001651D0">
              <w:rPr>
                <w:rFonts w:ascii="Times New Roman" w:hAnsi="Times New Roman"/>
              </w:rPr>
              <w:t>-</w:t>
            </w:r>
          </w:p>
        </w:tc>
        <w:tc>
          <w:tcPr>
            <w:tcW w:w="345" w:type="pct"/>
            <w:gridSpan w:val="2"/>
          </w:tcPr>
          <w:p w:rsidR="00C47090" w:rsidRPr="001651D0" w:rsidRDefault="00C47090" w:rsidP="000567A0">
            <w:pPr>
              <w:jc w:val="center"/>
              <w:rPr>
                <w:rFonts w:ascii="Times New Roman" w:hAnsi="Times New Roman"/>
              </w:rPr>
            </w:pPr>
            <w:r w:rsidRPr="001651D0">
              <w:rPr>
                <w:rFonts w:ascii="Times New Roman" w:hAnsi="Times New Roman"/>
              </w:rPr>
              <w:t>-</w:t>
            </w:r>
          </w:p>
        </w:tc>
        <w:tc>
          <w:tcPr>
            <w:tcW w:w="345" w:type="pct"/>
          </w:tcPr>
          <w:p w:rsidR="00C47090" w:rsidRPr="001651D0" w:rsidRDefault="00C47090" w:rsidP="0078167E">
            <w:pPr>
              <w:jc w:val="center"/>
              <w:rPr>
                <w:rFonts w:ascii="Times New Roman" w:hAnsi="Times New Roman"/>
              </w:rPr>
            </w:pPr>
            <w:r w:rsidRPr="001651D0">
              <w:rPr>
                <w:rFonts w:ascii="Times New Roman" w:hAnsi="Times New Roman"/>
                <w:rtl/>
              </w:rPr>
              <w:t>نعم</w:t>
            </w:r>
          </w:p>
        </w:tc>
      </w:tr>
      <w:tr w:rsidR="00750470" w:rsidRPr="001651D0" w:rsidTr="001651D0">
        <w:tc>
          <w:tcPr>
            <w:tcW w:w="773" w:type="pct"/>
            <w:vMerge/>
          </w:tcPr>
          <w:p w:rsidR="00750470" w:rsidRPr="001651D0" w:rsidRDefault="00750470" w:rsidP="004D40B4">
            <w:pPr>
              <w:jc w:val="right"/>
              <w:rPr>
                <w:rFonts w:ascii="Times New Roman" w:hAnsi="Times New Roman"/>
              </w:rPr>
            </w:pPr>
          </w:p>
        </w:tc>
        <w:tc>
          <w:tcPr>
            <w:tcW w:w="1741" w:type="pct"/>
          </w:tcPr>
          <w:p w:rsidR="00750470" w:rsidRPr="001651D0" w:rsidRDefault="00750470" w:rsidP="0058206E">
            <w:pPr>
              <w:bidi/>
              <w:rPr>
                <w:rFonts w:ascii="Times New Roman" w:hAnsi="Times New Roman"/>
              </w:rPr>
            </w:pPr>
            <w:r w:rsidRPr="001651D0">
              <w:rPr>
                <w:rFonts w:ascii="Times New Roman" w:hAnsi="Times New Roman"/>
                <w:rtl/>
              </w:rPr>
              <w:t>إطلاع أصحاب العلاقة على خطوات التظلم والشكاوي، وتوزيع النسخ الخاصة بهذه الخطوات إلى أعضاء اللجنة التنسيقية.</w:t>
            </w:r>
          </w:p>
        </w:tc>
        <w:tc>
          <w:tcPr>
            <w:tcW w:w="493" w:type="pct"/>
            <w:gridSpan w:val="2"/>
          </w:tcPr>
          <w:p w:rsidR="00750470" w:rsidRPr="001651D0" w:rsidRDefault="00750470" w:rsidP="00750470">
            <w:pPr>
              <w:bidi/>
              <w:rPr>
                <w:rFonts w:ascii="Times New Roman" w:hAnsi="Times New Roman"/>
              </w:rPr>
            </w:pPr>
            <w:r w:rsidRPr="001651D0">
              <w:rPr>
                <w:rFonts w:ascii="Times New Roman" w:hAnsi="Times New Roman"/>
                <w:rtl/>
              </w:rPr>
              <w:t>حزيران/ تموز 2015 (أو خلال أول إجتماع)</w:t>
            </w:r>
          </w:p>
        </w:tc>
        <w:tc>
          <w:tcPr>
            <w:tcW w:w="276" w:type="pct"/>
            <w:gridSpan w:val="2"/>
          </w:tcPr>
          <w:p w:rsidR="00750470" w:rsidRPr="001651D0" w:rsidRDefault="00750470" w:rsidP="0078167E">
            <w:pPr>
              <w:jc w:val="center"/>
              <w:rPr>
                <w:rFonts w:ascii="Times New Roman" w:hAnsi="Times New Roman"/>
              </w:rPr>
            </w:pPr>
            <w:r w:rsidRPr="001651D0">
              <w:rPr>
                <w:rFonts w:ascii="Times New Roman" w:hAnsi="Times New Roman"/>
                <w:rtl/>
              </w:rPr>
              <w:t>نعم</w:t>
            </w:r>
          </w:p>
        </w:tc>
        <w:tc>
          <w:tcPr>
            <w:tcW w:w="339" w:type="pct"/>
            <w:gridSpan w:val="2"/>
          </w:tcPr>
          <w:p w:rsidR="00750470" w:rsidRPr="001651D0" w:rsidRDefault="00750470" w:rsidP="0078167E">
            <w:pPr>
              <w:jc w:val="center"/>
              <w:rPr>
                <w:rFonts w:ascii="Times New Roman" w:hAnsi="Times New Roman"/>
              </w:rPr>
            </w:pPr>
            <w:r w:rsidRPr="001651D0">
              <w:rPr>
                <w:rFonts w:ascii="Times New Roman" w:hAnsi="Times New Roman"/>
                <w:rtl/>
              </w:rPr>
              <w:t>(نعم)</w:t>
            </w:r>
          </w:p>
        </w:tc>
        <w:tc>
          <w:tcPr>
            <w:tcW w:w="345" w:type="pct"/>
          </w:tcPr>
          <w:p w:rsidR="00750470" w:rsidRPr="001651D0" w:rsidRDefault="00750470" w:rsidP="000567A0">
            <w:pPr>
              <w:jc w:val="center"/>
              <w:rPr>
                <w:rFonts w:ascii="Times New Roman" w:hAnsi="Times New Roman"/>
              </w:rPr>
            </w:pPr>
            <w:r w:rsidRPr="001651D0">
              <w:rPr>
                <w:rFonts w:ascii="Times New Roman" w:hAnsi="Times New Roman"/>
              </w:rPr>
              <w:t>-</w:t>
            </w:r>
          </w:p>
        </w:tc>
        <w:tc>
          <w:tcPr>
            <w:tcW w:w="345" w:type="pct"/>
            <w:gridSpan w:val="2"/>
          </w:tcPr>
          <w:p w:rsidR="00750470" w:rsidRPr="001651D0" w:rsidRDefault="00750470" w:rsidP="000567A0">
            <w:pPr>
              <w:jc w:val="center"/>
              <w:rPr>
                <w:rFonts w:ascii="Times New Roman" w:hAnsi="Times New Roman"/>
              </w:rPr>
            </w:pPr>
            <w:r w:rsidRPr="001651D0">
              <w:rPr>
                <w:rFonts w:ascii="Times New Roman" w:hAnsi="Times New Roman"/>
              </w:rPr>
              <w:t>-</w:t>
            </w:r>
          </w:p>
        </w:tc>
        <w:tc>
          <w:tcPr>
            <w:tcW w:w="345" w:type="pct"/>
            <w:gridSpan w:val="2"/>
          </w:tcPr>
          <w:p w:rsidR="00750470" w:rsidRPr="001651D0" w:rsidRDefault="00750470" w:rsidP="000567A0">
            <w:pPr>
              <w:jc w:val="center"/>
              <w:rPr>
                <w:rFonts w:ascii="Times New Roman" w:hAnsi="Times New Roman"/>
              </w:rPr>
            </w:pPr>
            <w:r w:rsidRPr="001651D0">
              <w:rPr>
                <w:rFonts w:ascii="Times New Roman" w:hAnsi="Times New Roman"/>
              </w:rPr>
              <w:t>-</w:t>
            </w:r>
          </w:p>
        </w:tc>
        <w:tc>
          <w:tcPr>
            <w:tcW w:w="345" w:type="pct"/>
          </w:tcPr>
          <w:p w:rsidR="00750470" w:rsidRPr="001651D0" w:rsidRDefault="00750470" w:rsidP="0078167E">
            <w:pPr>
              <w:jc w:val="center"/>
              <w:rPr>
                <w:rFonts w:ascii="Times New Roman" w:hAnsi="Times New Roman"/>
              </w:rPr>
            </w:pPr>
            <w:r w:rsidRPr="001651D0">
              <w:rPr>
                <w:rFonts w:ascii="Times New Roman" w:hAnsi="Times New Roman"/>
                <w:rtl/>
              </w:rPr>
              <w:t>نعم</w:t>
            </w:r>
          </w:p>
        </w:tc>
      </w:tr>
      <w:tr w:rsidR="000567A0" w:rsidRPr="001651D0" w:rsidTr="001651D0">
        <w:tc>
          <w:tcPr>
            <w:tcW w:w="5000" w:type="pct"/>
            <w:gridSpan w:val="14"/>
            <w:shd w:val="clear" w:color="auto" w:fill="D9D9D9" w:themeFill="background1" w:themeFillShade="D9"/>
          </w:tcPr>
          <w:p w:rsidR="00750470" w:rsidRPr="004D40B4" w:rsidRDefault="00750470" w:rsidP="004D40B4">
            <w:pPr>
              <w:bidi/>
              <w:rPr>
                <w:rFonts w:ascii="Times New Roman" w:hAnsi="Times New Roman"/>
                <w:bCs/>
              </w:rPr>
            </w:pPr>
            <w:r w:rsidRPr="004D40B4">
              <w:rPr>
                <w:rFonts w:ascii="Times New Roman" w:hAnsi="Times New Roman"/>
                <w:bCs/>
                <w:rtl/>
              </w:rPr>
              <w:t>إتخاذ القرارات وإحتمالية التأثير على إتخاذ القرارات المتعلقة بتنفيذ المشروع</w:t>
            </w:r>
          </w:p>
        </w:tc>
      </w:tr>
      <w:tr w:rsidR="00D63C5E" w:rsidRPr="001651D0" w:rsidTr="001651D0">
        <w:trPr>
          <w:gridAfter w:val="13"/>
          <w:wAfter w:w="4227" w:type="pct"/>
          <w:trHeight w:val="350"/>
        </w:trPr>
        <w:tc>
          <w:tcPr>
            <w:tcW w:w="773" w:type="pct"/>
            <w:vMerge w:val="restart"/>
          </w:tcPr>
          <w:p w:rsidR="00750470" w:rsidRPr="001651D0" w:rsidRDefault="00750470" w:rsidP="004D40B4">
            <w:pPr>
              <w:bidi/>
              <w:jc w:val="left"/>
              <w:rPr>
                <w:rFonts w:ascii="Times New Roman" w:hAnsi="Times New Roman"/>
              </w:rPr>
            </w:pPr>
            <w:r w:rsidRPr="001651D0">
              <w:rPr>
                <w:rFonts w:ascii="Times New Roman" w:hAnsi="Times New Roman"/>
                <w:rtl/>
              </w:rPr>
              <w:t>وزارة البيئة (</w:t>
            </w:r>
            <w:r w:rsidRPr="001651D0">
              <w:rPr>
                <w:rFonts w:ascii="Times New Roman" w:hAnsi="Times New Roman"/>
              </w:rPr>
              <w:t>MoEnv</w:t>
            </w:r>
            <w:r w:rsidRPr="001651D0">
              <w:rPr>
                <w:rFonts w:ascii="Times New Roman" w:hAnsi="Times New Roman"/>
                <w:rtl/>
              </w:rPr>
              <w:t>)</w:t>
            </w:r>
          </w:p>
        </w:tc>
      </w:tr>
      <w:tr w:rsidR="005931D5" w:rsidRPr="001651D0" w:rsidTr="001651D0">
        <w:tc>
          <w:tcPr>
            <w:tcW w:w="773" w:type="pct"/>
            <w:vMerge/>
          </w:tcPr>
          <w:p w:rsidR="005931D5" w:rsidRPr="001651D0" w:rsidRDefault="005931D5" w:rsidP="004D40B4">
            <w:pPr>
              <w:jc w:val="right"/>
              <w:rPr>
                <w:rFonts w:ascii="Times New Roman" w:hAnsi="Times New Roman"/>
              </w:rPr>
            </w:pPr>
          </w:p>
        </w:tc>
        <w:tc>
          <w:tcPr>
            <w:tcW w:w="1741" w:type="pct"/>
          </w:tcPr>
          <w:p w:rsidR="005931D5" w:rsidRPr="001651D0" w:rsidRDefault="005931D5" w:rsidP="00750470">
            <w:pPr>
              <w:bidi/>
              <w:rPr>
                <w:rFonts w:ascii="Times New Roman" w:hAnsi="Times New Roman"/>
              </w:rPr>
            </w:pPr>
            <w:r w:rsidRPr="001651D0">
              <w:rPr>
                <w:rFonts w:ascii="Times New Roman" w:hAnsi="Times New Roman"/>
                <w:rtl/>
              </w:rPr>
              <w:t>مراجعة متطلبات تقييم الآثار البيئية والاجتماعية والترخيص للربط على الشبكة الكهربائية مع وزارة البيئة (ستقوم أمانة عمان أيضاً بالتنسيق مع  وزارة البيئة على نطاق أوسع بالنسبة لترخيص المكب)</w:t>
            </w:r>
          </w:p>
        </w:tc>
        <w:tc>
          <w:tcPr>
            <w:tcW w:w="493" w:type="pct"/>
            <w:gridSpan w:val="2"/>
          </w:tcPr>
          <w:p w:rsidR="005931D5" w:rsidRPr="001651D0" w:rsidRDefault="005931D5" w:rsidP="005931D5">
            <w:pPr>
              <w:bidi/>
              <w:rPr>
                <w:rFonts w:ascii="Times New Roman" w:hAnsi="Times New Roman"/>
              </w:rPr>
            </w:pPr>
            <w:r w:rsidRPr="001651D0">
              <w:rPr>
                <w:rFonts w:ascii="Times New Roman" w:hAnsi="Times New Roman"/>
                <w:rtl/>
              </w:rPr>
              <w:t>نيسان 2015</w:t>
            </w:r>
          </w:p>
        </w:tc>
        <w:tc>
          <w:tcPr>
            <w:tcW w:w="276"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39"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r>
      <w:tr w:rsidR="005931D5" w:rsidRPr="001651D0" w:rsidTr="001651D0">
        <w:tc>
          <w:tcPr>
            <w:tcW w:w="773" w:type="pct"/>
            <w:vMerge/>
          </w:tcPr>
          <w:p w:rsidR="005931D5" w:rsidRPr="001651D0" w:rsidRDefault="005931D5" w:rsidP="004D40B4">
            <w:pPr>
              <w:jc w:val="right"/>
              <w:rPr>
                <w:rFonts w:ascii="Times New Roman" w:hAnsi="Times New Roman"/>
              </w:rPr>
            </w:pPr>
          </w:p>
        </w:tc>
        <w:tc>
          <w:tcPr>
            <w:tcW w:w="1741" w:type="pct"/>
          </w:tcPr>
          <w:p w:rsidR="005931D5" w:rsidRPr="001651D0" w:rsidRDefault="005931D5" w:rsidP="005931D5">
            <w:pPr>
              <w:bidi/>
              <w:rPr>
                <w:rFonts w:ascii="Times New Roman" w:hAnsi="Times New Roman"/>
              </w:rPr>
            </w:pPr>
            <w:r w:rsidRPr="001651D0">
              <w:rPr>
                <w:rFonts w:ascii="Times New Roman" w:hAnsi="Times New Roman"/>
                <w:rtl/>
              </w:rPr>
              <w:t>مراجعة ومناقشة برنامج الرصد البيئي وخطة المراقبة الخاصة بالمشروع مع وزارة البيئة (وتتضمن نوعية الهواء، والغبار، وانبعاث الروائح، والمياه الجوفية، والعصارة، وغيرها)</w:t>
            </w:r>
          </w:p>
        </w:tc>
        <w:tc>
          <w:tcPr>
            <w:tcW w:w="493" w:type="pct"/>
            <w:gridSpan w:val="2"/>
          </w:tcPr>
          <w:p w:rsidR="005931D5" w:rsidRPr="001651D0" w:rsidRDefault="005931D5" w:rsidP="005931D5">
            <w:pPr>
              <w:bidi/>
              <w:rPr>
                <w:rFonts w:ascii="Times New Roman" w:hAnsi="Times New Roman"/>
              </w:rPr>
            </w:pPr>
            <w:r w:rsidRPr="001651D0">
              <w:rPr>
                <w:rFonts w:ascii="Times New Roman" w:hAnsi="Times New Roman"/>
                <w:rtl/>
              </w:rPr>
              <w:t>الإجتماع الأول في شهر نيسان 2015 – حزيران/ تموز 2015</w:t>
            </w:r>
          </w:p>
        </w:tc>
        <w:tc>
          <w:tcPr>
            <w:tcW w:w="276"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39"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r>
      <w:tr w:rsidR="005931D5" w:rsidRPr="001651D0" w:rsidTr="001651D0">
        <w:tc>
          <w:tcPr>
            <w:tcW w:w="773" w:type="pct"/>
            <w:vMerge w:val="restart"/>
          </w:tcPr>
          <w:p w:rsidR="005931D5" w:rsidRPr="001651D0" w:rsidRDefault="005931D5" w:rsidP="004D40B4">
            <w:pPr>
              <w:bidi/>
              <w:jc w:val="left"/>
              <w:rPr>
                <w:rFonts w:ascii="Times New Roman" w:hAnsi="Times New Roman"/>
              </w:rPr>
            </w:pPr>
            <w:r w:rsidRPr="001651D0">
              <w:rPr>
                <w:rFonts w:ascii="Times New Roman" w:hAnsi="Times New Roman"/>
                <w:rtl/>
              </w:rPr>
              <w:lastRenderedPageBreak/>
              <w:t>وزارة المياه والريّ (</w:t>
            </w:r>
            <w:r w:rsidRPr="001651D0">
              <w:rPr>
                <w:rFonts w:ascii="Times New Roman" w:hAnsi="Times New Roman"/>
              </w:rPr>
              <w:t>MWI</w:t>
            </w:r>
            <w:r w:rsidRPr="001651D0">
              <w:rPr>
                <w:rFonts w:ascii="Times New Roman" w:hAnsi="Times New Roman"/>
                <w:rtl/>
              </w:rPr>
              <w:t>)/ سلطة المياه الأردنية (</w:t>
            </w:r>
            <w:r w:rsidRPr="001651D0">
              <w:rPr>
                <w:rFonts w:ascii="Times New Roman" w:hAnsi="Times New Roman"/>
              </w:rPr>
              <w:t>WAJ</w:t>
            </w:r>
            <w:r w:rsidRPr="001651D0">
              <w:rPr>
                <w:rFonts w:ascii="Times New Roman" w:hAnsi="Times New Roman"/>
                <w:rtl/>
              </w:rPr>
              <w:t>)</w:t>
            </w:r>
          </w:p>
        </w:tc>
        <w:tc>
          <w:tcPr>
            <w:tcW w:w="1741" w:type="pct"/>
          </w:tcPr>
          <w:p w:rsidR="005931D5" w:rsidRPr="001651D0" w:rsidRDefault="005931D5" w:rsidP="00B428B1">
            <w:pPr>
              <w:bidi/>
              <w:rPr>
                <w:rFonts w:ascii="Times New Roman" w:hAnsi="Times New Roman"/>
              </w:rPr>
            </w:pPr>
            <w:r w:rsidRPr="001651D0">
              <w:rPr>
                <w:rFonts w:ascii="Times New Roman" w:hAnsi="Times New Roman"/>
                <w:rtl/>
              </w:rPr>
              <w:t xml:space="preserve">مراجعة ومناقشة برنامج مراقبة نوعية المياه الجوفية مع وزارة </w:t>
            </w:r>
            <w:r w:rsidR="002F52D4" w:rsidRPr="001651D0">
              <w:rPr>
                <w:rFonts w:ascii="Times New Roman" w:hAnsi="Times New Roman"/>
                <w:rtl/>
              </w:rPr>
              <w:t>المياه والري/ سلطة المياه الأردنية</w:t>
            </w:r>
            <w:r w:rsidRPr="001651D0">
              <w:rPr>
                <w:rFonts w:ascii="Times New Roman" w:hAnsi="Times New Roman"/>
                <w:rtl/>
              </w:rPr>
              <w:t xml:space="preserve"> (</w:t>
            </w:r>
            <w:r w:rsidR="00B428B1" w:rsidRPr="001651D0">
              <w:rPr>
                <w:rFonts w:ascii="Times New Roman" w:hAnsi="Times New Roman"/>
                <w:rtl/>
              </w:rPr>
              <w:t>ويشمل</w:t>
            </w:r>
            <w:r w:rsidRPr="001651D0">
              <w:rPr>
                <w:rFonts w:ascii="Times New Roman" w:hAnsi="Times New Roman"/>
                <w:rtl/>
              </w:rPr>
              <w:t xml:space="preserve"> </w:t>
            </w:r>
            <w:r w:rsidR="002F52D4" w:rsidRPr="001651D0">
              <w:rPr>
                <w:rFonts w:ascii="Times New Roman" w:hAnsi="Times New Roman"/>
                <w:rtl/>
              </w:rPr>
              <w:t>ذلك، الموقع، وحفر آبار المراقبة</w:t>
            </w:r>
            <w:r w:rsidRPr="001651D0">
              <w:rPr>
                <w:rFonts w:ascii="Times New Roman" w:hAnsi="Times New Roman"/>
                <w:rtl/>
              </w:rPr>
              <w:t>)</w:t>
            </w:r>
          </w:p>
        </w:tc>
        <w:tc>
          <w:tcPr>
            <w:tcW w:w="493" w:type="pct"/>
            <w:gridSpan w:val="2"/>
          </w:tcPr>
          <w:p w:rsidR="005931D5" w:rsidRPr="001651D0" w:rsidRDefault="005931D5" w:rsidP="005931D5">
            <w:pPr>
              <w:bidi/>
              <w:rPr>
                <w:rFonts w:ascii="Times New Roman" w:hAnsi="Times New Roman"/>
              </w:rPr>
            </w:pPr>
            <w:r w:rsidRPr="001651D0">
              <w:rPr>
                <w:rFonts w:ascii="Times New Roman" w:hAnsi="Times New Roman"/>
                <w:rtl/>
              </w:rPr>
              <w:t>الإجتماع الأول في شهر نيسان 2015 – حزيران/ تموز 2015</w:t>
            </w:r>
          </w:p>
        </w:tc>
        <w:tc>
          <w:tcPr>
            <w:tcW w:w="276"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39"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r>
      <w:tr w:rsidR="005931D5" w:rsidRPr="001651D0" w:rsidTr="001651D0">
        <w:tc>
          <w:tcPr>
            <w:tcW w:w="773" w:type="pct"/>
            <w:vMerge/>
          </w:tcPr>
          <w:p w:rsidR="005931D5" w:rsidRPr="001651D0" w:rsidRDefault="005931D5" w:rsidP="004D40B4">
            <w:pPr>
              <w:jc w:val="right"/>
              <w:rPr>
                <w:rFonts w:ascii="Times New Roman" w:hAnsi="Times New Roman"/>
              </w:rPr>
            </w:pPr>
          </w:p>
        </w:tc>
        <w:tc>
          <w:tcPr>
            <w:tcW w:w="1741" w:type="pct"/>
          </w:tcPr>
          <w:p w:rsidR="002F52D4" w:rsidRPr="001651D0" w:rsidRDefault="002F52D4" w:rsidP="002F52D4">
            <w:pPr>
              <w:bidi/>
              <w:rPr>
                <w:rFonts w:ascii="Times New Roman" w:hAnsi="Times New Roman"/>
              </w:rPr>
            </w:pPr>
            <w:r w:rsidRPr="001651D0">
              <w:rPr>
                <w:rFonts w:ascii="Times New Roman" w:hAnsi="Times New Roman"/>
                <w:rtl/>
              </w:rPr>
              <w:t>التسيق مع سلطة المياه الأردنية لجمع المعلومات المحدثة عن الآبار في المناطق القريبة من المكب)</w:t>
            </w:r>
          </w:p>
          <w:p w:rsidR="005931D5" w:rsidRPr="001651D0" w:rsidRDefault="005931D5" w:rsidP="00B022B7">
            <w:pPr>
              <w:rPr>
                <w:rFonts w:ascii="Times New Roman" w:hAnsi="Times New Roman"/>
              </w:rPr>
            </w:pPr>
          </w:p>
          <w:p w:rsidR="005931D5" w:rsidRPr="001651D0" w:rsidRDefault="005931D5" w:rsidP="00B022B7">
            <w:pPr>
              <w:rPr>
                <w:rFonts w:ascii="Times New Roman" w:hAnsi="Times New Roman"/>
              </w:rPr>
            </w:pPr>
          </w:p>
        </w:tc>
        <w:tc>
          <w:tcPr>
            <w:tcW w:w="493" w:type="pct"/>
            <w:gridSpan w:val="2"/>
          </w:tcPr>
          <w:p w:rsidR="005931D5" w:rsidRPr="001651D0" w:rsidRDefault="005931D5" w:rsidP="005931D5">
            <w:pPr>
              <w:bidi/>
              <w:rPr>
                <w:rFonts w:ascii="Times New Roman" w:hAnsi="Times New Roman"/>
              </w:rPr>
            </w:pPr>
            <w:r w:rsidRPr="001651D0">
              <w:rPr>
                <w:rFonts w:ascii="Times New Roman" w:hAnsi="Times New Roman"/>
                <w:rtl/>
              </w:rPr>
              <w:t>نيسان 2015/ حزيران 2015</w:t>
            </w:r>
          </w:p>
        </w:tc>
        <w:tc>
          <w:tcPr>
            <w:tcW w:w="276"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39"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r>
      <w:tr w:rsidR="005931D5" w:rsidRPr="001651D0" w:rsidTr="001651D0">
        <w:tc>
          <w:tcPr>
            <w:tcW w:w="773" w:type="pct"/>
          </w:tcPr>
          <w:p w:rsidR="005931D5" w:rsidRPr="001651D0" w:rsidRDefault="005931D5" w:rsidP="004D40B4">
            <w:pPr>
              <w:bidi/>
              <w:jc w:val="left"/>
              <w:rPr>
                <w:rFonts w:ascii="Times New Roman" w:hAnsi="Times New Roman"/>
              </w:rPr>
            </w:pPr>
            <w:r w:rsidRPr="001651D0">
              <w:rPr>
                <w:rFonts w:ascii="Times New Roman" w:hAnsi="Times New Roman"/>
                <w:rtl/>
              </w:rPr>
              <w:t>وزارة الصحة (</w:t>
            </w:r>
            <w:r w:rsidRPr="001651D0">
              <w:rPr>
                <w:rFonts w:ascii="Times New Roman" w:hAnsi="Times New Roman"/>
              </w:rPr>
              <w:t>MoH</w:t>
            </w:r>
            <w:r w:rsidRPr="001651D0">
              <w:rPr>
                <w:rFonts w:ascii="Times New Roman" w:hAnsi="Times New Roman"/>
                <w:rtl/>
              </w:rPr>
              <w:t>)</w:t>
            </w:r>
          </w:p>
        </w:tc>
        <w:tc>
          <w:tcPr>
            <w:tcW w:w="1741" w:type="pct"/>
            <w:vMerge w:val="restart"/>
          </w:tcPr>
          <w:p w:rsidR="002F52D4" w:rsidRPr="001651D0" w:rsidRDefault="002F52D4" w:rsidP="002F52D4">
            <w:pPr>
              <w:bidi/>
              <w:rPr>
                <w:rFonts w:ascii="Times New Roman" w:hAnsi="Times New Roman"/>
              </w:rPr>
            </w:pPr>
            <w:r w:rsidRPr="001651D0">
              <w:rPr>
                <w:rFonts w:ascii="Times New Roman" w:hAnsi="Times New Roman"/>
                <w:rtl/>
              </w:rPr>
              <w:t>مراجعة ومناقشة تنفيذ خطة للصحة والسلامة المهنية، بما فيها الفحص الطبي للعاملين والكشف على مراكز الرعاية الصحية</w:t>
            </w:r>
          </w:p>
        </w:tc>
        <w:tc>
          <w:tcPr>
            <w:tcW w:w="493" w:type="pct"/>
            <w:gridSpan w:val="2"/>
          </w:tcPr>
          <w:p w:rsidR="005931D5" w:rsidRPr="001651D0" w:rsidRDefault="005931D5" w:rsidP="00B022B7">
            <w:pPr>
              <w:rPr>
                <w:rFonts w:ascii="Times New Roman" w:hAnsi="Times New Roman"/>
                <w:rtl/>
              </w:rPr>
            </w:pPr>
            <w:r w:rsidRPr="001651D0">
              <w:rPr>
                <w:rFonts w:ascii="Times New Roman" w:hAnsi="Times New Roman"/>
              </w:rPr>
              <w:t>June/July’15</w:t>
            </w:r>
          </w:p>
          <w:p w:rsidR="005931D5" w:rsidRPr="001651D0" w:rsidRDefault="005931D5" w:rsidP="005931D5">
            <w:pPr>
              <w:bidi/>
              <w:rPr>
                <w:rFonts w:ascii="Times New Roman" w:hAnsi="Times New Roman"/>
              </w:rPr>
            </w:pPr>
            <w:r w:rsidRPr="001651D0">
              <w:rPr>
                <w:rFonts w:ascii="Times New Roman" w:hAnsi="Times New Roman"/>
                <w:rtl/>
              </w:rPr>
              <w:t>حزيران/ تموز 2015</w:t>
            </w:r>
          </w:p>
        </w:tc>
        <w:tc>
          <w:tcPr>
            <w:tcW w:w="276"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39"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r>
      <w:tr w:rsidR="005931D5" w:rsidRPr="001651D0" w:rsidTr="001651D0">
        <w:tc>
          <w:tcPr>
            <w:tcW w:w="773" w:type="pct"/>
          </w:tcPr>
          <w:p w:rsidR="005931D5" w:rsidRPr="001651D0" w:rsidRDefault="005931D5" w:rsidP="004D40B4">
            <w:pPr>
              <w:bidi/>
              <w:jc w:val="left"/>
              <w:rPr>
                <w:rFonts w:ascii="Times New Roman" w:hAnsi="Times New Roman"/>
              </w:rPr>
            </w:pPr>
            <w:r w:rsidRPr="001651D0">
              <w:rPr>
                <w:rFonts w:ascii="Times New Roman" w:hAnsi="Times New Roman"/>
                <w:rtl/>
              </w:rPr>
              <w:t>وزارة العمل (</w:t>
            </w:r>
            <w:r w:rsidRPr="001651D0">
              <w:rPr>
                <w:rFonts w:ascii="Times New Roman" w:hAnsi="Times New Roman"/>
              </w:rPr>
              <w:t>MoL</w:t>
            </w:r>
            <w:r w:rsidRPr="001651D0">
              <w:rPr>
                <w:rFonts w:ascii="Times New Roman" w:hAnsi="Times New Roman"/>
                <w:rtl/>
              </w:rPr>
              <w:t>)</w:t>
            </w:r>
          </w:p>
        </w:tc>
        <w:tc>
          <w:tcPr>
            <w:tcW w:w="1741" w:type="pct"/>
            <w:vMerge/>
          </w:tcPr>
          <w:p w:rsidR="005931D5" w:rsidRPr="001651D0" w:rsidRDefault="005931D5" w:rsidP="00B022B7">
            <w:pPr>
              <w:rPr>
                <w:rFonts w:ascii="Times New Roman" w:hAnsi="Times New Roman"/>
              </w:rPr>
            </w:pPr>
          </w:p>
        </w:tc>
        <w:tc>
          <w:tcPr>
            <w:tcW w:w="493" w:type="pct"/>
            <w:gridSpan w:val="2"/>
          </w:tcPr>
          <w:p w:rsidR="005931D5" w:rsidRPr="001651D0" w:rsidRDefault="005931D5" w:rsidP="005931D5">
            <w:pPr>
              <w:bidi/>
              <w:rPr>
                <w:rFonts w:ascii="Times New Roman" w:hAnsi="Times New Roman"/>
              </w:rPr>
            </w:pPr>
            <w:r w:rsidRPr="001651D0">
              <w:rPr>
                <w:rFonts w:ascii="Times New Roman" w:hAnsi="Times New Roman"/>
                <w:rtl/>
              </w:rPr>
              <w:t>حزيران/ تموز 2015</w:t>
            </w:r>
          </w:p>
        </w:tc>
        <w:tc>
          <w:tcPr>
            <w:tcW w:w="276"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39"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r>
      <w:tr w:rsidR="005931D5" w:rsidRPr="001651D0" w:rsidTr="001651D0">
        <w:tc>
          <w:tcPr>
            <w:tcW w:w="773" w:type="pct"/>
          </w:tcPr>
          <w:p w:rsidR="005931D5" w:rsidRPr="001651D0" w:rsidRDefault="005931D5" w:rsidP="004D40B4">
            <w:pPr>
              <w:bidi/>
              <w:jc w:val="left"/>
              <w:rPr>
                <w:rFonts w:ascii="Times New Roman" w:hAnsi="Times New Roman"/>
              </w:rPr>
            </w:pPr>
            <w:r w:rsidRPr="001651D0">
              <w:rPr>
                <w:rFonts w:ascii="Times New Roman" w:hAnsi="Times New Roman"/>
                <w:rtl/>
              </w:rPr>
              <w:t>مديرية الدفاع المدني</w:t>
            </w:r>
          </w:p>
        </w:tc>
        <w:tc>
          <w:tcPr>
            <w:tcW w:w="1741" w:type="pct"/>
          </w:tcPr>
          <w:p w:rsidR="001C31DF" w:rsidRPr="001651D0" w:rsidRDefault="001C31DF" w:rsidP="001C31DF">
            <w:pPr>
              <w:bidi/>
              <w:rPr>
                <w:rFonts w:ascii="Times New Roman" w:hAnsi="Times New Roman"/>
              </w:rPr>
            </w:pPr>
            <w:r w:rsidRPr="001651D0">
              <w:rPr>
                <w:rFonts w:ascii="Times New Roman" w:hAnsi="Times New Roman"/>
                <w:rtl/>
              </w:rPr>
              <w:t>مراجعة الترتيبات</w:t>
            </w:r>
            <w:r w:rsidR="00E506A9" w:rsidRPr="001651D0">
              <w:rPr>
                <w:rFonts w:ascii="Times New Roman" w:hAnsi="Times New Roman"/>
                <w:rtl/>
              </w:rPr>
              <w:t xml:space="preserve"> والخطط</w:t>
            </w:r>
            <w:r w:rsidRPr="001651D0">
              <w:rPr>
                <w:rFonts w:ascii="Times New Roman" w:hAnsi="Times New Roman"/>
                <w:rtl/>
              </w:rPr>
              <w:t xml:space="preserve"> الخاصة بالإستجابة للطوارئ في مكب الغباوي مع مديرية الدفاع المدني (</w:t>
            </w:r>
            <w:r w:rsidRPr="001651D0">
              <w:rPr>
                <w:rFonts w:ascii="Times New Roman" w:hAnsi="Times New Roman"/>
              </w:rPr>
              <w:t>CDA</w:t>
            </w:r>
            <w:r w:rsidRPr="001651D0">
              <w:rPr>
                <w:rFonts w:ascii="Times New Roman" w:hAnsi="Times New Roman"/>
                <w:rtl/>
              </w:rPr>
              <w:t>). مراجعة ومناقشة خطة الإستجابة للطوارئ مع الدفاع المدني وتحديثها سنوياً</w:t>
            </w:r>
          </w:p>
        </w:tc>
        <w:tc>
          <w:tcPr>
            <w:tcW w:w="493" w:type="pct"/>
            <w:gridSpan w:val="2"/>
          </w:tcPr>
          <w:p w:rsidR="005931D5" w:rsidRPr="001651D0" w:rsidRDefault="005931D5" w:rsidP="005931D5">
            <w:pPr>
              <w:bidi/>
              <w:rPr>
                <w:rFonts w:ascii="Times New Roman" w:hAnsi="Times New Roman"/>
                <w:rtl/>
              </w:rPr>
            </w:pPr>
            <w:r w:rsidRPr="001651D0">
              <w:rPr>
                <w:rFonts w:ascii="Times New Roman" w:hAnsi="Times New Roman"/>
                <w:rtl/>
              </w:rPr>
              <w:t>حزيران/ تموز 2015</w:t>
            </w:r>
          </w:p>
          <w:p w:rsidR="005931D5" w:rsidRPr="001651D0" w:rsidRDefault="005931D5" w:rsidP="005931D5">
            <w:pPr>
              <w:bidi/>
              <w:rPr>
                <w:rFonts w:ascii="Times New Roman" w:hAnsi="Times New Roman"/>
              </w:rPr>
            </w:pPr>
            <w:r w:rsidRPr="001651D0">
              <w:rPr>
                <w:rFonts w:ascii="Times New Roman" w:hAnsi="Times New Roman"/>
                <w:rtl/>
              </w:rPr>
              <w:t>(تحديث سنوي)</w:t>
            </w:r>
          </w:p>
        </w:tc>
        <w:tc>
          <w:tcPr>
            <w:tcW w:w="276"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39"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r>
      <w:tr w:rsidR="005931D5" w:rsidRPr="001651D0" w:rsidTr="001651D0">
        <w:tc>
          <w:tcPr>
            <w:tcW w:w="773" w:type="pct"/>
          </w:tcPr>
          <w:p w:rsidR="005931D5" w:rsidRPr="001651D0" w:rsidRDefault="005931D5" w:rsidP="004D40B4">
            <w:pPr>
              <w:bidi/>
              <w:jc w:val="left"/>
              <w:rPr>
                <w:rFonts w:ascii="Times New Roman" w:hAnsi="Times New Roman"/>
                <w:rtl/>
              </w:rPr>
            </w:pPr>
            <w:r w:rsidRPr="001651D0">
              <w:rPr>
                <w:rFonts w:ascii="Times New Roman" w:hAnsi="Times New Roman"/>
                <w:rtl/>
              </w:rPr>
              <w:t>شركة الكهرباء الوطنية/ شركة الكهرباء الاردنية</w:t>
            </w:r>
          </w:p>
          <w:p w:rsidR="005931D5" w:rsidRPr="001651D0" w:rsidRDefault="005931D5" w:rsidP="004D40B4">
            <w:pPr>
              <w:bidi/>
              <w:jc w:val="left"/>
              <w:rPr>
                <w:rFonts w:ascii="Times New Roman" w:hAnsi="Times New Roman"/>
              </w:rPr>
            </w:pPr>
            <w:r w:rsidRPr="001651D0">
              <w:rPr>
                <w:rFonts w:ascii="Times New Roman" w:hAnsi="Times New Roman"/>
                <w:rtl/>
              </w:rPr>
              <w:t>هيئة تنظيم قطاع الطاقة والمعادن</w:t>
            </w:r>
          </w:p>
        </w:tc>
        <w:tc>
          <w:tcPr>
            <w:tcW w:w="1741" w:type="pct"/>
          </w:tcPr>
          <w:p w:rsidR="001C31DF" w:rsidRPr="001651D0" w:rsidRDefault="001C31DF" w:rsidP="00B428B1">
            <w:pPr>
              <w:bidi/>
              <w:rPr>
                <w:rFonts w:ascii="Times New Roman" w:hAnsi="Times New Roman"/>
              </w:rPr>
            </w:pPr>
            <w:r w:rsidRPr="001651D0">
              <w:rPr>
                <w:rFonts w:ascii="Times New Roman" w:hAnsi="Times New Roman"/>
                <w:rtl/>
              </w:rPr>
              <w:t>التنسيق مع شركة الكهرباء الوطنية وشركة الكهرباء الأردنية لتحديد أي من الشركتين ستتولى مسؤولية تقديم طلب ترخيص الربط على الشبكة الكهربائية. مراجعة متطلبات التقييم البيئي والإجتماعي لترخيط الربط على الشبكة الكهربائية مع كل من شركة الكهرباء الوطنية/ شركة الكهرباء الأردنية وهيئة تنظيم قطاع الطاقة والمعادن. التنسيق مع كل من شركة الكهرباء الوطنية/ شركة الكهرباء الأردنية، وتقديم طلب توليد الكهرباء والربط على الشبكة</w:t>
            </w:r>
            <w:r w:rsidR="002F30C5" w:rsidRPr="001651D0">
              <w:rPr>
                <w:rFonts w:ascii="Times New Roman" w:hAnsi="Times New Roman"/>
                <w:rtl/>
              </w:rPr>
              <w:t xml:space="preserve"> وتقديم طلب ترخيص توليد الكهرباء </w:t>
            </w:r>
            <w:r w:rsidR="00B428B1" w:rsidRPr="001651D0">
              <w:rPr>
                <w:rFonts w:ascii="Times New Roman" w:hAnsi="Times New Roman"/>
                <w:rtl/>
              </w:rPr>
              <w:t>إلى</w:t>
            </w:r>
            <w:r w:rsidR="002F30C5" w:rsidRPr="001651D0">
              <w:rPr>
                <w:rFonts w:ascii="Times New Roman" w:hAnsi="Times New Roman"/>
                <w:rtl/>
              </w:rPr>
              <w:t xml:space="preserve"> هيئة تنظيم قطاع الطاقة والمعادن.</w:t>
            </w:r>
          </w:p>
        </w:tc>
        <w:tc>
          <w:tcPr>
            <w:tcW w:w="493" w:type="pct"/>
            <w:gridSpan w:val="2"/>
          </w:tcPr>
          <w:p w:rsidR="005931D5" w:rsidRPr="001651D0" w:rsidRDefault="005931D5" w:rsidP="005931D5">
            <w:pPr>
              <w:bidi/>
              <w:rPr>
                <w:rFonts w:ascii="Times New Roman" w:hAnsi="Times New Roman"/>
              </w:rPr>
            </w:pPr>
            <w:r w:rsidRPr="001651D0">
              <w:rPr>
                <w:rFonts w:ascii="Times New Roman" w:hAnsi="Times New Roman"/>
                <w:rtl/>
              </w:rPr>
              <w:t>خلال سنة 2015</w:t>
            </w:r>
          </w:p>
        </w:tc>
        <w:tc>
          <w:tcPr>
            <w:tcW w:w="276"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39" w:type="pct"/>
            <w:gridSpan w:val="2"/>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gridSpan w:val="2"/>
          </w:tcPr>
          <w:p w:rsidR="005931D5" w:rsidRPr="001651D0" w:rsidRDefault="005931D5" w:rsidP="0078167E">
            <w:pPr>
              <w:jc w:val="center"/>
              <w:rPr>
                <w:rFonts w:ascii="Times New Roman" w:hAnsi="Times New Roman"/>
              </w:rPr>
            </w:pPr>
            <w:r w:rsidRPr="001651D0">
              <w:rPr>
                <w:rFonts w:ascii="Times New Roman" w:hAnsi="Times New Roman"/>
                <w:rtl/>
              </w:rPr>
              <w:t>نعم</w:t>
            </w:r>
          </w:p>
        </w:tc>
        <w:tc>
          <w:tcPr>
            <w:tcW w:w="345" w:type="pct"/>
          </w:tcPr>
          <w:p w:rsidR="005931D5" w:rsidRPr="001651D0" w:rsidRDefault="005931D5" w:rsidP="00B022B7">
            <w:pPr>
              <w:jc w:val="center"/>
              <w:rPr>
                <w:rFonts w:ascii="Times New Roman" w:hAnsi="Times New Roman"/>
              </w:rPr>
            </w:pPr>
            <w:r w:rsidRPr="001651D0">
              <w:rPr>
                <w:rFonts w:ascii="Times New Roman" w:hAnsi="Times New Roman"/>
              </w:rPr>
              <w:t>-</w:t>
            </w:r>
          </w:p>
        </w:tc>
      </w:tr>
    </w:tbl>
    <w:p w:rsidR="000567A0" w:rsidRPr="00C80B60" w:rsidRDefault="000567A0" w:rsidP="00DE6E5F">
      <w:pPr>
        <w:rPr>
          <w:rFonts w:ascii="Times New Roman" w:hAnsi="Times New Roman"/>
        </w:rPr>
        <w:sectPr w:rsidR="000567A0" w:rsidRPr="00C80B60" w:rsidSect="00DE6E5F">
          <w:headerReference w:type="default" r:id="rId19"/>
          <w:footerReference w:type="default" r:id="rId20"/>
          <w:pgSz w:w="16840" w:h="11907" w:orient="landscape" w:code="9"/>
          <w:pgMar w:top="1134" w:right="1134" w:bottom="1418" w:left="1418" w:header="720" w:footer="720" w:gutter="0"/>
          <w:cols w:space="708"/>
          <w:docGrid w:linePitch="360"/>
        </w:sectPr>
      </w:pPr>
    </w:p>
    <w:p w:rsidR="000C1722" w:rsidRPr="00C80B60" w:rsidRDefault="000C1722" w:rsidP="00F27DB0">
      <w:pPr>
        <w:pStyle w:val="Heading1"/>
      </w:pPr>
      <w:bookmarkStart w:id="122" w:name="_Toc413700837"/>
      <w:bookmarkStart w:id="123" w:name="_Toc413701015"/>
      <w:bookmarkStart w:id="124" w:name="_Toc413701392"/>
      <w:bookmarkStart w:id="125" w:name="_Toc413701794"/>
      <w:bookmarkStart w:id="126" w:name="_Toc413701888"/>
      <w:bookmarkStart w:id="127" w:name="_Toc413702686"/>
      <w:bookmarkStart w:id="128" w:name="_Toc413710619"/>
      <w:r w:rsidRPr="00C80B60">
        <w:rPr>
          <w:rFonts w:hint="cs"/>
          <w:rtl/>
        </w:rPr>
        <w:lastRenderedPageBreak/>
        <w:t>كشف ونشر وثائق المشروع</w:t>
      </w:r>
      <w:bookmarkEnd w:id="122"/>
      <w:bookmarkEnd w:id="123"/>
      <w:bookmarkEnd w:id="124"/>
      <w:bookmarkEnd w:id="125"/>
      <w:bookmarkEnd w:id="126"/>
      <w:bookmarkEnd w:id="127"/>
      <w:bookmarkEnd w:id="128"/>
    </w:p>
    <w:p w:rsidR="000C1722" w:rsidRPr="004D40B4" w:rsidRDefault="000C1722" w:rsidP="004D40B4">
      <w:pPr>
        <w:pStyle w:val="CitrusBody"/>
        <w:bidi/>
        <w:spacing w:line="360" w:lineRule="auto"/>
        <w:rPr>
          <w:rFonts w:ascii="Times New Roman" w:hAnsi="Times New Roman"/>
          <w:bCs w:val="0"/>
          <w:sz w:val="22"/>
          <w:szCs w:val="22"/>
        </w:rPr>
      </w:pPr>
      <w:r w:rsidRPr="004D40B4">
        <w:rPr>
          <w:rFonts w:ascii="Times New Roman" w:hAnsi="Times New Roman" w:hint="cs"/>
          <w:bCs w:val="0"/>
          <w:sz w:val="22"/>
          <w:szCs w:val="22"/>
          <w:rtl/>
        </w:rPr>
        <w:t>تنوي أمانة عمان الكبرى القيام بتوفير كافة المعلومات المتعلقة بمشروع مكب الغباوي والعمليات المرتبطة به، لأصحاب العلاقة.  سيتم كشف بعض الوثائق والمعلومات لأصحاب العلاقة المعنيين، وبحسب ما ورد في الجدول 5 أعلاه.  حيث يتضمن ذلك: (1) التحديثات الدورية حول أنشطة المشروع (بما فيها الموقع الإلكتروني لأمانة عمان الكبرى)، و (2) نشر وثائق الملخص غير الفني وخطة إشراك أصحاب العلاقة.</w:t>
      </w:r>
    </w:p>
    <w:p w:rsidR="000C1722" w:rsidRPr="004D40B4" w:rsidRDefault="000C1722" w:rsidP="004D40B4">
      <w:pPr>
        <w:pStyle w:val="CitrusBody"/>
        <w:bidi/>
        <w:spacing w:line="360" w:lineRule="auto"/>
        <w:rPr>
          <w:rFonts w:ascii="Times New Roman" w:hAnsi="Times New Roman"/>
          <w:bCs w:val="0"/>
          <w:sz w:val="22"/>
          <w:szCs w:val="22"/>
        </w:rPr>
      </w:pPr>
      <w:r w:rsidRPr="004D40B4">
        <w:rPr>
          <w:rFonts w:ascii="Times New Roman" w:hAnsi="Times New Roman" w:hint="cs"/>
          <w:bCs w:val="0"/>
          <w:sz w:val="22"/>
          <w:szCs w:val="22"/>
          <w:rtl/>
        </w:rPr>
        <w:t>1</w:t>
      </w:r>
      <w:r w:rsidR="004D40B4">
        <w:rPr>
          <w:rFonts w:ascii="Times New Roman" w:hAnsi="Times New Roman" w:hint="cs"/>
          <w:bCs w:val="0"/>
          <w:sz w:val="22"/>
          <w:szCs w:val="22"/>
          <w:rtl/>
        </w:rPr>
        <w:t>-</w:t>
      </w:r>
      <w:r w:rsidRPr="004D40B4">
        <w:rPr>
          <w:rFonts w:ascii="Times New Roman" w:hAnsi="Times New Roman" w:hint="cs"/>
          <w:bCs w:val="0"/>
          <w:sz w:val="22"/>
          <w:szCs w:val="22"/>
          <w:rtl/>
        </w:rPr>
        <w:t xml:space="preserve"> التحديثات حول أنشطة المشروع</w:t>
      </w:r>
    </w:p>
    <w:p w:rsidR="000C1722" w:rsidRPr="004D40B4" w:rsidRDefault="000C1722" w:rsidP="004D40B4">
      <w:pPr>
        <w:pStyle w:val="CitrusBody"/>
        <w:bidi/>
        <w:spacing w:line="360" w:lineRule="auto"/>
        <w:rPr>
          <w:rFonts w:ascii="Times New Roman" w:hAnsi="Times New Roman"/>
          <w:bCs w:val="0"/>
          <w:sz w:val="22"/>
          <w:szCs w:val="22"/>
        </w:rPr>
      </w:pPr>
      <w:r w:rsidRPr="004D40B4">
        <w:rPr>
          <w:rFonts w:ascii="Times New Roman" w:hAnsi="Times New Roman" w:hint="cs"/>
          <w:bCs w:val="0"/>
          <w:sz w:val="22"/>
          <w:szCs w:val="22"/>
          <w:rtl/>
        </w:rPr>
        <w:t>ستقوم أمانة عمان الكبرى بالتنسيق والعمل مع لجان الأحياء (واللجان المحلية ذات العلاقة) من أجل توفير المعلومات المحدثة حول المشروع وإبقاء المجتمع المحلي وأصحاب العلاقة على إطلاع على أي قضية أو مشكلة قد تؤثر عليهم، مرتبطة بالمشروع وعملياته في المكب.  يتوجب القيام بذلك من خلال ما يلي:</w:t>
      </w:r>
    </w:p>
    <w:p w:rsidR="000C1722" w:rsidRPr="004D40B4" w:rsidRDefault="000C1722" w:rsidP="004D40B4">
      <w:pPr>
        <w:pStyle w:val="ListParagraph"/>
        <w:numPr>
          <w:ilvl w:val="0"/>
          <w:numId w:val="14"/>
        </w:numPr>
        <w:bidi/>
        <w:rPr>
          <w:rFonts w:ascii="Times New Roman" w:hAnsi="Times New Roman"/>
          <w:sz w:val="22"/>
          <w:szCs w:val="22"/>
        </w:rPr>
      </w:pPr>
      <w:r w:rsidRPr="004D40B4">
        <w:rPr>
          <w:rFonts w:ascii="Times New Roman" w:hAnsi="Times New Roman" w:hint="cs"/>
          <w:sz w:val="22"/>
          <w:szCs w:val="22"/>
          <w:rtl/>
        </w:rPr>
        <w:t>توزيع المنشورات/ المعلومات باللغة العربية على اللجنة التنسيقية (بالإضافة إلى لجنة منطقة أحد)؛</w:t>
      </w:r>
    </w:p>
    <w:p w:rsidR="000C1722" w:rsidRPr="004D40B4" w:rsidRDefault="000C1722" w:rsidP="004D40B4">
      <w:pPr>
        <w:pStyle w:val="ListParagraph"/>
        <w:numPr>
          <w:ilvl w:val="0"/>
          <w:numId w:val="14"/>
        </w:numPr>
        <w:bidi/>
        <w:rPr>
          <w:rFonts w:ascii="Times New Roman" w:hAnsi="Times New Roman"/>
          <w:sz w:val="22"/>
          <w:szCs w:val="22"/>
        </w:rPr>
      </w:pPr>
      <w:r w:rsidRPr="004D40B4">
        <w:rPr>
          <w:rFonts w:ascii="Times New Roman" w:hAnsi="Times New Roman" w:hint="cs"/>
          <w:sz w:val="22"/>
          <w:szCs w:val="22"/>
          <w:rtl/>
        </w:rPr>
        <w:t xml:space="preserve">توفير التحديثات عن المشروع على صفحة الإعلانات في موقع أمانة عمان الإلكتروني: </w:t>
      </w:r>
      <w:hyperlink r:id="rId21" w:history="1">
        <w:r w:rsidRPr="004D40B4">
          <w:rPr>
            <w:rFonts w:ascii="Times New Roman" w:hAnsi="Times New Roman"/>
            <w:sz w:val="22"/>
            <w:szCs w:val="22"/>
          </w:rPr>
          <w:t>http://www.ammancity.gov.jo/en/resource/news_archives.asp</w:t>
        </w:r>
      </w:hyperlink>
    </w:p>
    <w:p w:rsidR="004D40B4" w:rsidRDefault="004D40B4" w:rsidP="004D40B4">
      <w:pPr>
        <w:pStyle w:val="CitrusBody"/>
        <w:bidi/>
        <w:spacing w:line="360" w:lineRule="auto"/>
        <w:rPr>
          <w:rFonts w:ascii="Times New Roman" w:hAnsi="Times New Roman"/>
          <w:bCs w:val="0"/>
          <w:sz w:val="22"/>
          <w:szCs w:val="22"/>
          <w:rtl/>
          <w:lang w:bidi="ar-JO"/>
        </w:rPr>
      </w:pPr>
    </w:p>
    <w:p w:rsidR="000C1722" w:rsidRPr="004D40B4" w:rsidRDefault="000C1722" w:rsidP="004D40B4">
      <w:pPr>
        <w:pStyle w:val="CitrusBody"/>
        <w:bidi/>
        <w:spacing w:line="360" w:lineRule="auto"/>
        <w:rPr>
          <w:rFonts w:ascii="Times New Roman" w:hAnsi="Times New Roman"/>
          <w:bCs w:val="0"/>
          <w:sz w:val="22"/>
          <w:szCs w:val="22"/>
        </w:rPr>
      </w:pPr>
      <w:r w:rsidRPr="004D40B4">
        <w:rPr>
          <w:rFonts w:ascii="Times New Roman" w:hAnsi="Times New Roman" w:hint="cs"/>
          <w:bCs w:val="0"/>
          <w:sz w:val="22"/>
          <w:szCs w:val="22"/>
          <w:rtl/>
        </w:rPr>
        <w:t>2</w:t>
      </w:r>
      <w:r w:rsidR="004D40B4">
        <w:rPr>
          <w:rFonts w:ascii="Times New Roman" w:hAnsi="Times New Roman" w:hint="cs"/>
          <w:bCs w:val="0"/>
          <w:sz w:val="22"/>
          <w:szCs w:val="22"/>
          <w:rtl/>
        </w:rPr>
        <w:t>-</w:t>
      </w:r>
      <w:r w:rsidRPr="004D40B4">
        <w:rPr>
          <w:rFonts w:ascii="Times New Roman" w:hAnsi="Times New Roman" w:hint="cs"/>
          <w:bCs w:val="0"/>
          <w:sz w:val="22"/>
          <w:szCs w:val="22"/>
          <w:rtl/>
        </w:rPr>
        <w:t xml:space="preserve"> كشف ونشر الوثائق الخاصة بالمشروع</w:t>
      </w:r>
    </w:p>
    <w:p w:rsidR="000C1722" w:rsidRPr="004D40B4" w:rsidRDefault="000C1722" w:rsidP="004D40B4">
      <w:pPr>
        <w:pStyle w:val="CitrusBody"/>
        <w:bidi/>
        <w:spacing w:line="360" w:lineRule="auto"/>
        <w:rPr>
          <w:rFonts w:ascii="Times New Roman" w:hAnsi="Times New Roman"/>
          <w:bCs w:val="0"/>
          <w:sz w:val="22"/>
          <w:szCs w:val="22"/>
        </w:rPr>
      </w:pPr>
      <w:r w:rsidRPr="004D40B4">
        <w:rPr>
          <w:rFonts w:ascii="Times New Roman" w:hAnsi="Times New Roman" w:hint="cs"/>
          <w:bCs w:val="0"/>
          <w:sz w:val="22"/>
          <w:szCs w:val="22"/>
          <w:rtl/>
        </w:rPr>
        <w:t>سيكون بمقدور أصحاب العلاقة والأطراف المتأثرة الحصول على الوثائق الخاصة بمشروع نظام استرجاع الغاز من مكب الغباوي للنفايات الصلبة وتوليد الكهرباء الخاضع لقرض البنك الأوروبي للإعمار والتنمية، من خلال الموقع الإلكتروني (</w:t>
      </w:r>
      <w:hyperlink r:id="rId22" w:history="1">
        <w:r w:rsidRPr="004D40B4">
          <w:rPr>
            <w:rFonts w:ascii="Times New Roman" w:hAnsi="Times New Roman"/>
            <w:bCs w:val="0"/>
            <w:sz w:val="22"/>
            <w:szCs w:val="22"/>
          </w:rPr>
          <w:t>http://www.ammancity.gov.jo</w:t>
        </w:r>
      </w:hyperlink>
      <w:r w:rsidRPr="004D40B4">
        <w:rPr>
          <w:rFonts w:ascii="Times New Roman" w:hAnsi="Times New Roman" w:hint="cs"/>
          <w:bCs w:val="0"/>
          <w:sz w:val="22"/>
          <w:szCs w:val="22"/>
          <w:rtl/>
        </w:rPr>
        <w:t>)</w:t>
      </w:r>
    </w:p>
    <w:p w:rsidR="000C1722" w:rsidRPr="004D40B4" w:rsidRDefault="000C1722" w:rsidP="004D40B4">
      <w:pPr>
        <w:pStyle w:val="ListParagraph"/>
        <w:numPr>
          <w:ilvl w:val="0"/>
          <w:numId w:val="14"/>
        </w:numPr>
        <w:bidi/>
        <w:rPr>
          <w:rFonts w:ascii="Times New Roman" w:hAnsi="Times New Roman"/>
          <w:sz w:val="22"/>
          <w:szCs w:val="22"/>
        </w:rPr>
      </w:pPr>
      <w:r w:rsidRPr="004D40B4">
        <w:rPr>
          <w:rFonts w:ascii="Times New Roman" w:hAnsi="Times New Roman" w:hint="cs"/>
          <w:sz w:val="22"/>
          <w:szCs w:val="22"/>
          <w:rtl/>
        </w:rPr>
        <w:t>الملخص غير الفني (</w:t>
      </w:r>
      <w:r w:rsidRPr="004D40B4">
        <w:rPr>
          <w:rFonts w:ascii="Times New Roman" w:hAnsi="Times New Roman"/>
          <w:sz w:val="22"/>
          <w:szCs w:val="22"/>
        </w:rPr>
        <w:t>NTS</w:t>
      </w:r>
      <w:r w:rsidRPr="004D40B4">
        <w:rPr>
          <w:rFonts w:ascii="Times New Roman" w:hAnsi="Times New Roman" w:hint="cs"/>
          <w:sz w:val="22"/>
          <w:szCs w:val="22"/>
          <w:rtl/>
        </w:rPr>
        <w:t xml:space="preserve">) </w:t>
      </w:r>
      <w:r w:rsidRPr="004D40B4">
        <w:rPr>
          <w:rFonts w:ascii="Times New Roman" w:hAnsi="Times New Roman"/>
          <w:sz w:val="22"/>
          <w:szCs w:val="22"/>
          <w:rtl/>
        </w:rPr>
        <w:t>–</w:t>
      </w:r>
      <w:r w:rsidRPr="004D40B4">
        <w:rPr>
          <w:rFonts w:ascii="Times New Roman" w:hAnsi="Times New Roman" w:hint="cs"/>
          <w:sz w:val="22"/>
          <w:szCs w:val="22"/>
          <w:rtl/>
        </w:rPr>
        <w:t xml:space="preserve"> شباط 2015</w:t>
      </w:r>
    </w:p>
    <w:p w:rsidR="000C1722" w:rsidRPr="004D40B4" w:rsidRDefault="000C1722" w:rsidP="004D40B4">
      <w:pPr>
        <w:pStyle w:val="ListParagraph"/>
        <w:numPr>
          <w:ilvl w:val="0"/>
          <w:numId w:val="14"/>
        </w:numPr>
        <w:bidi/>
        <w:rPr>
          <w:rFonts w:ascii="Times New Roman" w:hAnsi="Times New Roman"/>
          <w:sz w:val="22"/>
          <w:szCs w:val="22"/>
        </w:rPr>
      </w:pPr>
      <w:r w:rsidRPr="004D40B4">
        <w:rPr>
          <w:rFonts w:ascii="Times New Roman" w:hAnsi="Times New Roman" w:hint="cs"/>
          <w:sz w:val="22"/>
          <w:szCs w:val="22"/>
          <w:rtl/>
        </w:rPr>
        <w:t>خطة إشراك أصحاب العلاقة (</w:t>
      </w:r>
      <w:r w:rsidRPr="004D40B4">
        <w:rPr>
          <w:rFonts w:ascii="Times New Roman" w:hAnsi="Times New Roman"/>
          <w:sz w:val="22"/>
          <w:szCs w:val="22"/>
        </w:rPr>
        <w:t>SEP</w:t>
      </w:r>
      <w:r w:rsidRPr="004D40B4">
        <w:rPr>
          <w:rFonts w:ascii="Times New Roman" w:hAnsi="Times New Roman" w:hint="cs"/>
          <w:sz w:val="22"/>
          <w:szCs w:val="22"/>
          <w:rtl/>
        </w:rPr>
        <w:t xml:space="preserve">) </w:t>
      </w:r>
      <w:r w:rsidRPr="004D40B4">
        <w:rPr>
          <w:rFonts w:ascii="Times New Roman" w:hAnsi="Times New Roman"/>
          <w:sz w:val="22"/>
          <w:szCs w:val="22"/>
          <w:rtl/>
        </w:rPr>
        <w:t>–</w:t>
      </w:r>
      <w:r w:rsidRPr="004D40B4">
        <w:rPr>
          <w:rFonts w:ascii="Times New Roman" w:hAnsi="Times New Roman" w:hint="cs"/>
          <w:sz w:val="22"/>
          <w:szCs w:val="22"/>
          <w:rtl/>
        </w:rPr>
        <w:t xml:space="preserve"> شباط 2015</w:t>
      </w:r>
    </w:p>
    <w:p w:rsidR="00C35AF2" w:rsidRDefault="00C35AF2" w:rsidP="004D40B4">
      <w:pPr>
        <w:pStyle w:val="CitrusBody"/>
        <w:bidi/>
        <w:spacing w:line="360" w:lineRule="auto"/>
        <w:rPr>
          <w:rFonts w:ascii="Times New Roman" w:hAnsi="Times New Roman"/>
          <w:bCs w:val="0"/>
          <w:sz w:val="22"/>
          <w:szCs w:val="22"/>
          <w:rtl/>
        </w:rPr>
      </w:pPr>
    </w:p>
    <w:p w:rsidR="000C1722" w:rsidRPr="004D40B4" w:rsidRDefault="000C1722" w:rsidP="00C35AF2">
      <w:pPr>
        <w:pStyle w:val="CitrusBody"/>
        <w:bidi/>
        <w:spacing w:line="360" w:lineRule="auto"/>
        <w:rPr>
          <w:rFonts w:ascii="Times New Roman" w:hAnsi="Times New Roman"/>
          <w:bCs w:val="0"/>
          <w:sz w:val="22"/>
          <w:szCs w:val="22"/>
        </w:rPr>
      </w:pPr>
      <w:r w:rsidRPr="004D40B4">
        <w:rPr>
          <w:rFonts w:ascii="Times New Roman" w:hAnsi="Times New Roman" w:hint="cs"/>
          <w:bCs w:val="0"/>
          <w:sz w:val="22"/>
          <w:szCs w:val="22"/>
          <w:rtl/>
        </w:rPr>
        <w:t>ستبقى هذه الوثائق في متناول يد جمهور الناس على مدار فترة المشروع.  كما سيتم تحديث خطة إشراك أصحاب العلاقة بشكلٍ دوري.  علماً بأن النسخ المطبوعة من هذه الوثائق ستتوفر في مبنى الأمانة الرئيسي، بالإضافة إلى توفيرها في مكتب الأمانة في منطقة أحد، وعلى العناوين المبينة أدناه:</w:t>
      </w:r>
    </w:p>
    <w:p w:rsidR="000C1722" w:rsidRPr="00C35AF2" w:rsidRDefault="000C1722" w:rsidP="00C35AF2">
      <w:pPr>
        <w:pStyle w:val="CitrusBody"/>
        <w:bidi/>
        <w:spacing w:line="360" w:lineRule="auto"/>
        <w:rPr>
          <w:rFonts w:ascii="Times New Roman" w:hAnsi="Times New Roman"/>
          <w:b/>
          <w:sz w:val="22"/>
          <w:szCs w:val="22"/>
        </w:rPr>
      </w:pPr>
      <w:r w:rsidRPr="00C35AF2">
        <w:rPr>
          <w:rFonts w:ascii="Times New Roman" w:hAnsi="Times New Roman" w:hint="cs"/>
          <w:b/>
          <w:sz w:val="22"/>
          <w:szCs w:val="22"/>
          <w:rtl/>
        </w:rPr>
        <w:t>مبنى أمانة عمان الرئيسي</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 xml:space="preserve">مديرية البيئة </w:t>
      </w:r>
      <w:r w:rsidRPr="00C35AF2">
        <w:rPr>
          <w:rFonts w:ascii="Times New Roman" w:hAnsi="Times New Roman"/>
          <w:bCs w:val="0"/>
          <w:sz w:val="22"/>
          <w:szCs w:val="22"/>
          <w:rtl/>
        </w:rPr>
        <w:t>–</w:t>
      </w:r>
      <w:r w:rsidRPr="00C35AF2">
        <w:rPr>
          <w:rFonts w:ascii="Times New Roman" w:hAnsi="Times New Roman" w:hint="cs"/>
          <w:bCs w:val="0"/>
          <w:sz w:val="22"/>
          <w:szCs w:val="22"/>
          <w:rtl/>
        </w:rPr>
        <w:t xml:space="preserve"> دائرة الدراسات البيئية</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مبنى أمانة عمان الكبرى</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شارع عمر مطر، رأس العين</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صندوق بريد 132، عمان 11118</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 xml:space="preserve">تلفون: </w:t>
      </w:r>
      <w:r w:rsidRPr="00C35AF2">
        <w:rPr>
          <w:rFonts w:ascii="Times New Roman" w:hAnsi="Times New Roman"/>
          <w:bCs w:val="0"/>
          <w:sz w:val="22"/>
          <w:szCs w:val="22"/>
        </w:rPr>
        <w:t>00962 (0)6 463 6111</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 xml:space="preserve">فاكس: </w:t>
      </w:r>
      <w:r w:rsidRPr="00C35AF2">
        <w:rPr>
          <w:rFonts w:ascii="Times New Roman" w:hAnsi="Times New Roman"/>
          <w:bCs w:val="0"/>
          <w:sz w:val="22"/>
          <w:szCs w:val="22"/>
        </w:rPr>
        <w:t>00962 (0)6 464 9420</w:t>
      </w:r>
    </w:p>
    <w:p w:rsidR="000C1722" w:rsidRPr="00C35AF2" w:rsidRDefault="000C1722" w:rsidP="00C35AF2">
      <w:pPr>
        <w:pStyle w:val="CitrusBody"/>
        <w:bidi/>
        <w:spacing w:line="360" w:lineRule="auto"/>
        <w:rPr>
          <w:rFonts w:ascii="Times New Roman" w:hAnsi="Times New Roman"/>
          <w:b/>
          <w:sz w:val="22"/>
          <w:szCs w:val="22"/>
        </w:rPr>
      </w:pPr>
      <w:r w:rsidRPr="00C35AF2">
        <w:rPr>
          <w:rFonts w:ascii="Times New Roman" w:hAnsi="Times New Roman" w:hint="cs"/>
          <w:b/>
          <w:sz w:val="22"/>
          <w:szCs w:val="22"/>
          <w:rtl/>
        </w:rPr>
        <w:t>مكتب منطقة أحد</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حي خشافية الدبايبه، بجانب المركز الصحي</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lastRenderedPageBreak/>
        <w:t xml:space="preserve">تلفون: </w:t>
      </w:r>
      <w:r w:rsidRPr="00C35AF2">
        <w:rPr>
          <w:rFonts w:ascii="Times New Roman" w:hAnsi="Times New Roman"/>
          <w:bCs w:val="0"/>
          <w:sz w:val="22"/>
          <w:szCs w:val="22"/>
        </w:rPr>
        <w:t>00962 6 4023594</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 xml:space="preserve">فاكس: </w:t>
      </w:r>
      <w:r w:rsidRPr="00C35AF2">
        <w:rPr>
          <w:rFonts w:ascii="Times New Roman" w:hAnsi="Times New Roman"/>
          <w:bCs w:val="0"/>
          <w:sz w:val="22"/>
          <w:szCs w:val="22"/>
        </w:rPr>
        <w:t>00962 6 4023480</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سيكون بمقدور أصحاب العلاقة بمن فيهم جمهور الناس، إستخدام إجراءات التظلم والشكاوي والحصول على المعلومات المتعلقة بهذه الآلية حال توفيرها.  سيتم توفير هذه الإجراءات أيضاً على الموقع الإلكتروني لأمانة عمان الكبرى.</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سيقوم البنك الأوروبي للإعمار والتنمية بنشر وثيقة ملخص المشروع على موقعها الإلكتروني (</w:t>
      </w:r>
      <w:hyperlink r:id="rId23" w:history="1">
        <w:r w:rsidRPr="00C35AF2">
          <w:rPr>
            <w:bCs w:val="0"/>
            <w:sz w:val="22"/>
            <w:szCs w:val="22"/>
          </w:rPr>
          <w:t>www.ebrd.com</w:t>
        </w:r>
      </w:hyperlink>
      <w:r w:rsidRPr="00C35AF2">
        <w:rPr>
          <w:rFonts w:ascii="Times New Roman" w:hAnsi="Times New Roman" w:hint="cs"/>
          <w:bCs w:val="0"/>
          <w:sz w:val="22"/>
          <w:szCs w:val="22"/>
          <w:rtl/>
        </w:rPr>
        <w:t>).</w:t>
      </w:r>
    </w:p>
    <w:p w:rsidR="000C1722" w:rsidRPr="00C80B60" w:rsidRDefault="000C1722" w:rsidP="00F27DB0">
      <w:pPr>
        <w:pStyle w:val="Heading1"/>
      </w:pPr>
      <w:bookmarkStart w:id="129" w:name="_Toc413700838"/>
      <w:bookmarkStart w:id="130" w:name="_Toc413701016"/>
      <w:bookmarkStart w:id="131" w:name="_Toc413701393"/>
      <w:bookmarkStart w:id="132" w:name="_Toc413701795"/>
      <w:bookmarkStart w:id="133" w:name="_Toc413701889"/>
      <w:bookmarkStart w:id="134" w:name="_Toc413702687"/>
      <w:bookmarkStart w:id="135" w:name="_Toc413710620"/>
      <w:r w:rsidRPr="00C80B60">
        <w:rPr>
          <w:rFonts w:hint="cs"/>
          <w:rtl/>
        </w:rPr>
        <w:t>إجراءات التظلّم</w:t>
      </w:r>
      <w:bookmarkEnd w:id="129"/>
      <w:bookmarkEnd w:id="130"/>
      <w:bookmarkEnd w:id="131"/>
      <w:bookmarkEnd w:id="132"/>
      <w:bookmarkEnd w:id="133"/>
      <w:bookmarkEnd w:id="134"/>
      <w:bookmarkEnd w:id="135"/>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إن إدارة التظلمات من المكونات الحيوية في عملية إشراك أصحاب العلاقة، وهي كذلك جانب مهم من جوانب إدارة أخطار المشروع.  يمكن أن تُؤخذ المظالم على أنها مؤشر على تنامي مخاوف أصحاب العلاقة (الحقيقية منها والمفترضة)، ويمكن أن تتفاقم هذه المخاوف إذا لم يتم تحديدها ومعالجتها.  إن تحديد المظالم والإستجابة لها تصب في مصلحة تطوير العلاقات الإيجابية بين المشاريع والمجتمعات وأصحاب العلاقة الآخرين.  وبمراقبة التظلمات يمكن رصد المشاكل المتكررة، أو حتى الخلافات والنزاعات المتفاقمة.</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في السابق كانت إجراءات التظلم للملاحظات والشكاوي التي يتقدم بها المجتمع المحلي تدار من خلال الإتصال المباشر عبر الهاتف مع مدير المكب، أو من خلال قنوات أخرى في أمانة عمان الكبرى (كالإتصال بممثلي المنطقة أو مدير المدينة).  وكان مدير المدينة حينذاك يتحمل مسؤولية حل القضية مباشرة.  لم يتوفر آنذاك أية سجلات للمظالم المقدمة، وكيفية التعامل معها.</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من المثبت أن الطريقة الحالية تفتقر إلى الطريقة المتينة والممنهجة في إدارة المظالم، وهي علاوةً على ذلك، غير متاحة لأصحاب العلاقة المتأثرين.  تعرض الفقرات التالية مناقشة للأسلوب الذي ستتبعه أمانة عمان في تطبيق إدارة التظلم من الآن فصاعداً.</w:t>
      </w:r>
    </w:p>
    <w:p w:rsidR="000C1722" w:rsidRPr="00C80B60" w:rsidRDefault="000C1722" w:rsidP="00F27DB0">
      <w:pPr>
        <w:pStyle w:val="Heading2"/>
      </w:pPr>
      <w:bookmarkStart w:id="136" w:name="_Toc413700839"/>
      <w:bookmarkStart w:id="137" w:name="_Toc413701017"/>
      <w:bookmarkStart w:id="138" w:name="_Toc413701394"/>
      <w:bookmarkStart w:id="139" w:name="_Toc413701796"/>
      <w:bookmarkStart w:id="140" w:name="_Toc413701890"/>
      <w:bookmarkStart w:id="141" w:name="_Toc413702688"/>
      <w:bookmarkStart w:id="142" w:name="_Toc413710621"/>
      <w:r w:rsidRPr="00C80B60">
        <w:rPr>
          <w:rFonts w:hint="cs"/>
          <w:rtl/>
        </w:rPr>
        <w:t>إجراءات التظلم الخاصة بإشراك أصحاب العلاقة</w:t>
      </w:r>
      <w:bookmarkEnd w:id="136"/>
      <w:bookmarkEnd w:id="137"/>
      <w:bookmarkEnd w:id="138"/>
      <w:bookmarkEnd w:id="139"/>
      <w:bookmarkEnd w:id="140"/>
      <w:bookmarkEnd w:id="141"/>
      <w:bookmarkEnd w:id="142"/>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ستطبق أمانة عمان الكبرى إجراءات التظلم لضمان الاستجابة للمخاوف والشكاوي المقدمة من أصحاب العلاقة والمجتمعات المتأثرة على وجه الخصوص، وبشكلٍ إيجابي.</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سيصار إلى تطبيق إجراءات التظلم من قبل موظف التنسيق الذي سيتم تعيينه من خلال أمانة عمان الكبرى، حيث سيكون هذا الشخص مسؤولاً عن تسهيل عمل اللجنة التنسيقية، بالإضافة إلى التعامل مع كافة المظالم الواردة من المجتمع المحلي خلال فترة تنفيذ المشروع في موقع المكب.  ومع ذلك ستستمر أمانة عمان باستقبال الشكاوي والقضايا المتعلقة بأنشطة جمع النفايات ونقلها.</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بشكل رئيس، سيتم إستقبال جميع المظالم عبر الخط الهاتفي والبريد الإلكتروني للأمانة والمخصصين لهذه الغاية، وهما كما يلي:</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 xml:space="preserve">الخط المباشر للشكاوي في أمان عمان الكبرى: </w:t>
      </w:r>
      <w:r w:rsidRPr="00C35AF2">
        <w:rPr>
          <w:rFonts w:ascii="Times New Roman" w:hAnsi="Times New Roman"/>
          <w:sz w:val="22"/>
          <w:szCs w:val="22"/>
        </w:rPr>
        <w:t>00962 (0)6 4633812</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 xml:space="preserve">عنوان البريد الإلكتروني للشكاوي في أمان عمان الكبرى: </w:t>
      </w:r>
      <w:r w:rsidRPr="00C35AF2">
        <w:rPr>
          <w:rFonts w:ascii="Times New Roman" w:hAnsi="Times New Roman"/>
          <w:sz w:val="22"/>
          <w:szCs w:val="22"/>
        </w:rPr>
        <w:t>shakawi.dwn@ammancity.gov.jo</w:t>
      </w:r>
    </w:p>
    <w:p w:rsidR="00C35AF2" w:rsidRDefault="00C35AF2" w:rsidP="00C35AF2">
      <w:pPr>
        <w:pStyle w:val="CitrusBody"/>
        <w:bidi/>
        <w:spacing w:line="360" w:lineRule="auto"/>
        <w:rPr>
          <w:rFonts w:ascii="Times New Roman" w:hAnsi="Times New Roman"/>
          <w:bCs w:val="0"/>
          <w:sz w:val="22"/>
          <w:szCs w:val="22"/>
          <w:rtl/>
        </w:rPr>
      </w:pP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كما يمكن رفع الشكاوي والقضايا من خلال ممثلي المنطقة، واللجنة التنسيقية والمكاتب المحلية في المنطقة.</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ستتم الإستجابة لجميع الملاحظات والشكاوي ، إما شفهياً أو خطياً، بما يتلاءم مع طريقة الإتصال المفضلة لدى المشتكي، بشرط توفر معلومات الإتصال. سيتم تسجيل جميع المظالم والإشعار باستلامها خلال 5 أيام، ومن ثم الإستجابة لها خلال 30 يوماً.  للأشخاص الذين يتقدمون بالملاحظات أو الشكاوي الحق بعدم الإفصاح عن هويتهم. وفي جميع الأوقات، بإمكان المشتكين رفع قضاياهم إلى الجهات القضائية للنظر فيها بحسب القوانين والتنظيمات الأردنية النافذة.</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lastRenderedPageBreak/>
        <w:t>ستقوم أمانة عمان الكبرى بمراقبة كيفية التعامل مع المظالم من خلال موظفيها ومقاوليها، وذلك لضمان معالجتها بالشكل المناسب وضمن الحدود الزمنية المحددة. ستحتفظ أمانة عمان بسجلات المظالم (بما فيها تلك التي يتم إستقبالها ومعالجتها من خلال المقاول (المقاولين) التابعين للأمانة).</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ستتم إدارة إجراءات التظلم من خلال الموظف المنسق، وستأخذ بعين الإعتبار النوع الإجتماعي (بمعنى توفير موظف أو موظفة تنسيق لإدارة الشكاوي إذا لزم الأمر).</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ستعمل أمانة عمان على ضمان توفير آلية إستئناف مستقلة، وموضوعية. وسوف تعمل على إبقاء المجتمعات المتأثرة على إطلاع على مجريات عملية التظلم من خلال أنشطة المشاركة، وبشكل خاص من خلال لجنة تنسيق مكب الغباوي، مع الحفاظ على خصوصية الأفراد.</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ستتبع عملية التظلم الخطوات الرئيسية التالية:</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التقدم بالمظلمة: سيكون بمقدور أصحاب العلاقة الذين يرغبون بالتظلم تقديم المظلمة عبر رقم الهاتف والبريد الإلكتروني المخصصين للشكاوي في أمانة عمان.</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سيتم تحويل جميع المظالم إلى موظف التنسيق، والذي سيقوم بدوره بتوثيق محتويات المظلمة في نموذج التظلم المعدّ خصيصاً، ومن ثم تجميعها في السجل المخصص لذلك وحفظها في مكتب الأمانة.</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تبدأ إجراءات التظلم منذ استلام المظلمة بشكل رسمي من قبل موظف التنسيق، وقد يتم ذلك من خلال الإجتماع شخصياً مع صاحب المظلمة، أو عبر مكالمة هاتفية معه، أو من خلال رسالة خطية إذا كان ذلك مناسباً، وذلك خلال فترة زمنية مقدارها 5 أيام عمل من تاريخ تقديم المظلمة.  وإن كان هنالك عدم وضوح في المظلمة، أو برزت الحاجة إلى الحصول على معلومات إضافية، فستتم مخاطبة صاحب الشكوى للتوضيح خلال هذه الخطوة.</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بناءً على إقرار الموظف المنسق باستلام الشكوى، سيتم إعداد الرد على المظلمة عن طريق الشخص المعني من أمانة عمان الكبرى (مثل مدير المكب، الخ) وبالرجوع إلى الإجراءات الضرورية للتعامل مع المشكلة وحلها.   ومن ثم يتم توثيق هذه الإجراءات في سجل التظلمات في نهاية هذه الخطوة.</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تجري المصادقة على معالجة الشكوى من قبل مدير مديرية الشؤون البيئية.  فقد تكون تلك المصادقة من خلال الإمضاء على نموذج المظلمة، أو عن طريق المراسلات الخطية، حيث يتوجب حفظ الردود/ المعالجات مع نموذج المظلمة في الملف المخصص لذلك.</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سيتم توثيق الردود/ المعالجات في السجل ليتسنى التأكد من إغلاق المظلمة أو أن هنالك إجراءات أخرى مطلوبة.</w:t>
      </w:r>
    </w:p>
    <w:p w:rsidR="000C1722" w:rsidRPr="00C80B60" w:rsidRDefault="000C1722" w:rsidP="00F27DB0">
      <w:pPr>
        <w:pStyle w:val="Heading2"/>
      </w:pPr>
      <w:bookmarkStart w:id="143" w:name="_Toc413700840"/>
      <w:bookmarkStart w:id="144" w:name="_Toc413701018"/>
      <w:bookmarkStart w:id="145" w:name="_Toc413701395"/>
      <w:bookmarkStart w:id="146" w:name="_Toc413701797"/>
      <w:bookmarkStart w:id="147" w:name="_Toc413701891"/>
      <w:bookmarkStart w:id="148" w:name="_Toc413702689"/>
      <w:bookmarkStart w:id="149" w:name="_Toc413710622"/>
      <w:r w:rsidRPr="00C80B60">
        <w:rPr>
          <w:rFonts w:hint="cs"/>
          <w:rtl/>
        </w:rPr>
        <w:t>ملخّص إجراءات تظلم العاملين</w:t>
      </w:r>
      <w:bookmarkEnd w:id="143"/>
      <w:bookmarkEnd w:id="144"/>
      <w:bookmarkEnd w:id="145"/>
      <w:bookmarkEnd w:id="146"/>
      <w:bookmarkEnd w:id="147"/>
      <w:bookmarkEnd w:id="148"/>
      <w:bookmarkEnd w:id="149"/>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لا يشمل نطاق تطبيق هذه الخطة التعامل مع الموظفين والعاملين في موقع المكب، وذلك بسبب وجود دائرة شؤون الموظفين في أمانة عمان والتي تعنى بهذه القضايا. وعلى الرغم من ذلك، تم توفير ملخص لإجراءات التظلم للعاملين لإستكمال هذه الخطة.</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لقد تم صياغة إجراءات خاصة بتظلم موظفي الأمانة والمقاولين العاملين في موقع المكب، بشكلٍ منفصل.  يجب أن تضمن الإجراءات السرية التامة.  كما يمكن للعاملين تقديم مظالمهم من خلال القنوات التالية:</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المدير المباشر للموظف؛</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أو قسم شؤون الموظفين؛</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أو ممثلي اتحاد الخدمات العامة.</w:t>
      </w:r>
    </w:p>
    <w:p w:rsidR="00C35AF2" w:rsidRDefault="00C35AF2" w:rsidP="00C35AF2">
      <w:pPr>
        <w:pStyle w:val="CitrusBody"/>
        <w:bidi/>
        <w:spacing w:line="360" w:lineRule="auto"/>
        <w:rPr>
          <w:rFonts w:ascii="Times New Roman" w:hAnsi="Times New Roman"/>
          <w:bCs w:val="0"/>
          <w:sz w:val="22"/>
          <w:szCs w:val="22"/>
          <w:rtl/>
        </w:rPr>
      </w:pP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يمكن للعاملين في موقع المكب مقابلة مدير المكب للتقدم بمخاوفهم وقضاياهم، أو يمكنهم الذهاب مباشرة إلى مقر أمانة عمان الرئيسي، أو مقابلة ممثل إتحاد الخدمات العامة المتواجد في مقر الأمانة الرئيسي.</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 xml:space="preserve">كما يمكن التقدم بالمظالم والشكاوي دون الإفصاح عن هوية مقدّمها (من خلال صناديق الشكاوي </w:t>
      </w:r>
      <w:r w:rsidRPr="00C35AF2">
        <w:rPr>
          <w:rFonts w:ascii="Times New Roman" w:hAnsi="Times New Roman"/>
          <w:bCs w:val="0"/>
          <w:sz w:val="22"/>
          <w:szCs w:val="22"/>
          <w:rtl/>
        </w:rPr>
        <w:t>–</w:t>
      </w:r>
      <w:r w:rsidRPr="00C35AF2">
        <w:rPr>
          <w:rFonts w:ascii="Times New Roman" w:hAnsi="Times New Roman" w:hint="cs"/>
          <w:bCs w:val="0"/>
          <w:sz w:val="22"/>
          <w:szCs w:val="22"/>
          <w:rtl/>
        </w:rPr>
        <w:t xml:space="preserve"> حيث يتوجب توفير صندوق للشكاوي في موقع المكب). إن إجراءات التظلم مجانية، ومفتوحة ومتاحة للجميع، وسيتم معالجة الملاحظات والمظالم بطريقة منصفة </w:t>
      </w:r>
      <w:r w:rsidRPr="00C35AF2">
        <w:rPr>
          <w:rFonts w:ascii="Times New Roman" w:hAnsi="Times New Roman" w:hint="cs"/>
          <w:bCs w:val="0"/>
          <w:sz w:val="22"/>
          <w:szCs w:val="22"/>
          <w:rtl/>
        </w:rPr>
        <w:lastRenderedPageBreak/>
        <w:t>وشفافة. كما سيتم توفير المعلومات اللازمة حول الإجراءات وبمن يجب الإتصال وكيف.  على وجه الخصوص، سيتم إطلاع كافة العاملين على عملية  التظلم، بحث يتم كذلك إطلاع العاملين الجدد على هذه العملية عند إنضمامهم للعمل في المشروع.  سيتم الإعلان عن نقاط الإتصال على لوحات إعلانات الموظفين، وعلى لوحات المعلومات في الموقع. على أمانة عمان ضمان توفير هذا النظام بحلول شهر نيسان 2015</w:t>
      </w:r>
    </w:p>
    <w:p w:rsidR="000C1722" w:rsidRPr="00C80B60" w:rsidRDefault="000C1722" w:rsidP="00F27DB0">
      <w:pPr>
        <w:pStyle w:val="Heading1"/>
      </w:pPr>
      <w:bookmarkStart w:id="150" w:name="_Toc413700841"/>
      <w:bookmarkStart w:id="151" w:name="_Toc413701019"/>
      <w:bookmarkStart w:id="152" w:name="_Toc413701396"/>
      <w:bookmarkStart w:id="153" w:name="_Toc413701798"/>
      <w:bookmarkStart w:id="154" w:name="_Toc413701892"/>
      <w:bookmarkStart w:id="155" w:name="_Toc413702690"/>
      <w:bookmarkStart w:id="156" w:name="_Toc413710623"/>
      <w:r w:rsidRPr="00C80B60">
        <w:rPr>
          <w:rFonts w:hint="cs"/>
          <w:rtl/>
        </w:rPr>
        <w:t>المسؤوليات ورفع التقارير</w:t>
      </w:r>
      <w:bookmarkEnd w:id="150"/>
      <w:bookmarkEnd w:id="151"/>
      <w:bookmarkEnd w:id="152"/>
      <w:bookmarkEnd w:id="153"/>
      <w:bookmarkEnd w:id="154"/>
      <w:bookmarkEnd w:id="155"/>
      <w:bookmarkEnd w:id="156"/>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ستقوم أمانة عمان الكبرى بإصدار التقارير البيئية والاجتماعية على نحوٍ سنوي، حيث ستتضمن هذه التقارير ملخصاً عن أداء المشروع فيما يتعلق بالجوانب الإدارية ومراقبة القضايا البيئية والصحة والسلامة والاجتماعية. سيتم نشر هذه التقارير على الموقع الإلكتروني لأمانة عمان الكبرى.</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ستتحمل مديرية الشؤون البيئية مسؤولية تطبيق ومراقبة وتحديث خطة إشراك أصحاب العلاقة.  سيُمنح نائب مدير المدينة لشؤون المناطق والبيئة السلطة العليا لإدارة إجراءات خطة إشراك اصحاب العلاقة.  ستتحمل الإدارة العليا في أمانة عمان الكبرى مسؤولية توفير الشروط المسبقة الضرورية لتطبيق خطة إشراك أصحاب العلاقة، وهي:</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برنامج بناء القدرات المناسب والكافي لموظفي أمانة عمان القائمين على تطبيق خطة إشراك أصحاب العلاقة؛</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المواءمة بين مؤهلات موظفي الأمانة الفنية وقدراتهم ومدى ملاءمتها لمجال تطبيق خطة إشراك اصحاب العلاقة.</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الإستقرار الوظيفي لأعضاء الفريق الذين يتم اختيارهم، بهدف الحفاظ على ذاكرة جيدة عن المشروع، وما جرى خلال تطبيق خطة إشراك أصحاب العلاقة، عدا عن إثراء الخبرات؛</w:t>
      </w:r>
    </w:p>
    <w:p w:rsidR="000C1722" w:rsidRPr="00C35AF2" w:rsidRDefault="000C1722" w:rsidP="00C35AF2">
      <w:pPr>
        <w:pStyle w:val="ListParagraph"/>
        <w:numPr>
          <w:ilvl w:val="0"/>
          <w:numId w:val="14"/>
        </w:numPr>
        <w:bidi/>
        <w:rPr>
          <w:rFonts w:ascii="Times New Roman" w:hAnsi="Times New Roman"/>
          <w:sz w:val="22"/>
          <w:szCs w:val="22"/>
        </w:rPr>
      </w:pPr>
      <w:r w:rsidRPr="00C35AF2">
        <w:rPr>
          <w:rFonts w:ascii="Times New Roman" w:hAnsi="Times New Roman" w:hint="cs"/>
          <w:sz w:val="22"/>
          <w:szCs w:val="22"/>
          <w:rtl/>
        </w:rPr>
        <w:t>تطبيق نظام للحوافز لضمان التنفيذ الناجح لمشروع البنك الأوروبي للإعمار والتنمية وخطة إشراك أصحاب العلاقة.</w:t>
      </w:r>
    </w:p>
    <w:p w:rsidR="00C35AF2" w:rsidRDefault="00C35AF2" w:rsidP="00C35AF2">
      <w:pPr>
        <w:pStyle w:val="CitrusBody"/>
        <w:bidi/>
        <w:spacing w:line="360" w:lineRule="auto"/>
        <w:rPr>
          <w:rFonts w:ascii="Times New Roman" w:hAnsi="Times New Roman"/>
          <w:bCs w:val="0"/>
          <w:sz w:val="22"/>
          <w:szCs w:val="22"/>
          <w:rtl/>
        </w:rPr>
      </w:pPr>
    </w:p>
    <w:p w:rsidR="00D9093D" w:rsidRPr="00C35AF2" w:rsidRDefault="000C1722" w:rsidP="00C35AF2">
      <w:pPr>
        <w:pStyle w:val="CitrusBody"/>
        <w:bidi/>
        <w:spacing w:line="360" w:lineRule="auto"/>
        <w:rPr>
          <w:rFonts w:ascii="Times New Roman" w:hAnsi="Times New Roman"/>
          <w:lang w:val="en-US"/>
        </w:rPr>
      </w:pPr>
      <w:r w:rsidRPr="00C35AF2">
        <w:rPr>
          <w:rFonts w:ascii="Times New Roman" w:hAnsi="Times New Roman" w:hint="cs"/>
          <w:bCs w:val="0"/>
          <w:sz w:val="22"/>
          <w:szCs w:val="22"/>
          <w:rtl/>
        </w:rPr>
        <w:t>ستقوم الإدارة العليا في أمانة عمان الكبرى بمراجعة تطبيق خطة إشراك أصحاب العلاقة بصورة ربع سنوية، وذلك لضمان تنفيذ الإلتزامات المنوطة بمديرية الشؤون البيئية (على سبيل المثال التحقق من الإستجابات/الردود، وتقديم نماذج الشكاوي والمظالم، وما إلى ذلك).</w:t>
      </w:r>
    </w:p>
    <w:p w:rsidR="00C35AF2" w:rsidRDefault="00C35AF2" w:rsidP="00C35AF2">
      <w:pPr>
        <w:pStyle w:val="CitrusBody"/>
        <w:bidi/>
        <w:spacing w:line="360" w:lineRule="auto"/>
        <w:rPr>
          <w:rFonts w:ascii="Times New Roman" w:hAnsi="Times New Roman"/>
          <w:bCs w:val="0"/>
          <w:sz w:val="22"/>
          <w:szCs w:val="22"/>
          <w:rtl/>
        </w:rPr>
      </w:pP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فيما يلي معلومات الإتصال بالجهة المسؤولة عن خطة إشراك أصحاب العلاقة، وهي مديرية البيئة في أمانة عمان الكبرى:</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المكتب الرئيسي:</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مديرية البيئة</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مبنى أمانة عمان الكبرى</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شارع عمر مطر، رأس العين</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صندوق بريد 132، عمان 11118</w:t>
      </w:r>
    </w:p>
    <w:p w:rsidR="000C1722" w:rsidRPr="00C35AF2" w:rsidRDefault="000C1722" w:rsidP="00C35AF2">
      <w:pPr>
        <w:pStyle w:val="CitrusBody"/>
        <w:bidi/>
        <w:spacing w:line="360" w:lineRule="auto"/>
        <w:rPr>
          <w:rFonts w:ascii="Times New Roman" w:hAnsi="Times New Roman"/>
          <w:bCs w:val="0"/>
          <w:sz w:val="22"/>
          <w:szCs w:val="22"/>
        </w:rPr>
      </w:pPr>
      <w:r w:rsidRPr="00C35AF2">
        <w:rPr>
          <w:rFonts w:ascii="Times New Roman" w:hAnsi="Times New Roman" w:hint="cs"/>
          <w:bCs w:val="0"/>
          <w:sz w:val="22"/>
          <w:szCs w:val="22"/>
          <w:rtl/>
        </w:rPr>
        <w:t xml:space="preserve">تلفون: </w:t>
      </w:r>
      <w:r w:rsidRPr="00C35AF2">
        <w:rPr>
          <w:rFonts w:ascii="Times New Roman" w:hAnsi="Times New Roman"/>
          <w:bCs w:val="0"/>
          <w:sz w:val="22"/>
          <w:szCs w:val="22"/>
        </w:rPr>
        <w:t>00962 (0)6 463 6111</w:t>
      </w:r>
    </w:p>
    <w:p w:rsidR="000C1722" w:rsidRPr="00C35AF2" w:rsidRDefault="000C1722" w:rsidP="00C35AF2">
      <w:pPr>
        <w:pStyle w:val="CitrusBody"/>
        <w:bidi/>
        <w:spacing w:line="360" w:lineRule="auto"/>
        <w:rPr>
          <w:rFonts w:ascii="Times New Roman" w:hAnsi="Times New Roman"/>
          <w:bCs w:val="0"/>
          <w:sz w:val="22"/>
          <w:szCs w:val="22"/>
          <w:rtl/>
          <w:lang w:bidi="ar-JO"/>
        </w:rPr>
      </w:pPr>
      <w:r w:rsidRPr="00C35AF2">
        <w:rPr>
          <w:rFonts w:ascii="Times New Roman" w:hAnsi="Times New Roman" w:hint="cs"/>
          <w:bCs w:val="0"/>
          <w:sz w:val="22"/>
          <w:szCs w:val="22"/>
          <w:rtl/>
        </w:rPr>
        <w:t xml:space="preserve">فاكس: </w:t>
      </w:r>
      <w:r w:rsidRPr="00C35AF2">
        <w:rPr>
          <w:rFonts w:ascii="Times New Roman" w:hAnsi="Times New Roman"/>
          <w:bCs w:val="0"/>
          <w:sz w:val="22"/>
          <w:szCs w:val="22"/>
        </w:rPr>
        <w:t>00962 (0)6 464 9420</w:t>
      </w:r>
    </w:p>
    <w:sectPr w:rsidR="000C1722" w:rsidRPr="00C35AF2" w:rsidSect="00C80B60">
      <w:headerReference w:type="default" r:id="rId24"/>
      <w:footerReference w:type="default" r:id="rId25"/>
      <w:pgSz w:w="11907" w:h="16840"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CE0" w:rsidRDefault="00CA6CE0" w:rsidP="00611364">
      <w:pPr>
        <w:spacing w:before="0" w:after="0"/>
      </w:pPr>
      <w:r>
        <w:separator/>
      </w:r>
    </w:p>
  </w:endnote>
  <w:endnote w:type="continuationSeparator" w:id="0">
    <w:p w:rsidR="00CA6CE0" w:rsidRDefault="00CA6CE0" w:rsidP="006113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Default="004E3442" w:rsidP="0067694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4E3442" w:rsidRDefault="004E3442" w:rsidP="00676946">
    <w:pPr>
      <w:pStyle w:val="Footer"/>
    </w:pPr>
  </w:p>
  <w:p w:rsidR="004E3442" w:rsidRDefault="004E3442" w:rsidP="00676946"/>
  <w:p w:rsidR="004E3442" w:rsidRDefault="004E3442" w:rsidP="006769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7E64B3" w:rsidRDefault="004E3442" w:rsidP="004E3442">
    <w:pPr>
      <w:pStyle w:val="Footer"/>
      <w:pBdr>
        <w:top w:val="single" w:sz="4" w:space="1" w:color="auto"/>
      </w:pBdr>
      <w:tabs>
        <w:tab w:val="clear" w:pos="9026"/>
        <w:tab w:val="right" w:pos="9027"/>
      </w:tabs>
      <w:bidi/>
      <w:rPr>
        <w:rFonts w:ascii="Times New Roman" w:hAnsi="Times New Roman"/>
        <w:sz w:val="18"/>
        <w:rtl/>
        <w:lang w:bidi="ar-JO"/>
      </w:rPr>
    </w:pPr>
    <w:r>
      <w:rPr>
        <w:rFonts w:hint="cs"/>
        <w:sz w:val="18"/>
        <w:rtl/>
        <w:lang w:bidi="ar-JO"/>
      </w:rPr>
      <w:t xml:space="preserve">خطة إشراك أصحاب العلاقة </w:t>
    </w:r>
    <w:r>
      <w:rPr>
        <w:sz w:val="18"/>
        <w:rtl/>
        <w:lang w:bidi="ar-JO"/>
      </w:rPr>
      <w:t>–</w:t>
    </w:r>
    <w:r>
      <w:rPr>
        <w:rFonts w:hint="cs"/>
        <w:sz w:val="18"/>
        <w:rtl/>
        <w:lang w:bidi="ar-JO"/>
      </w:rPr>
      <w:t xml:space="preserve"> أمانة عمان</w:t>
    </w:r>
    <w:r>
      <w:rPr>
        <w:rFonts w:hint="cs"/>
        <w:sz w:val="18"/>
        <w:rtl/>
        <w:lang w:val="en-US" w:bidi="ar-JO"/>
      </w:rPr>
      <w:tab/>
    </w:r>
    <w:r>
      <w:rPr>
        <w:rFonts w:hint="cs"/>
        <w:sz w:val="18"/>
        <w:rtl/>
        <w:lang w:val="en-US" w:bidi="ar-JO"/>
      </w:rPr>
      <w:tab/>
    </w:r>
    <w:r>
      <w:rPr>
        <w:rFonts w:hint="cs"/>
        <w:sz w:val="18"/>
        <w:rtl/>
        <w:lang w:bidi="ar-JO"/>
      </w:rPr>
      <w:t xml:space="preserve">صفحة/ </w:t>
    </w:r>
    <w:r w:rsidRPr="007E64B3">
      <w:rPr>
        <w:rFonts w:ascii="Times New Roman" w:hAnsi="Times New Roman"/>
        <w:sz w:val="18"/>
        <w:lang w:bidi="ar-JO"/>
      </w:rPr>
      <w:t xml:space="preserve"> </w:t>
    </w:r>
    <w:r w:rsidRPr="007E64B3">
      <w:rPr>
        <w:rFonts w:ascii="Times New Roman" w:hAnsi="Times New Roman"/>
        <w:sz w:val="18"/>
        <w:lang w:bidi="ar-JO"/>
      </w:rPr>
      <w:fldChar w:fldCharType="begin"/>
    </w:r>
    <w:r w:rsidRPr="007E64B3">
      <w:rPr>
        <w:rFonts w:ascii="Times New Roman" w:hAnsi="Times New Roman"/>
        <w:sz w:val="18"/>
        <w:lang w:bidi="ar-JO"/>
      </w:rPr>
      <w:instrText xml:space="preserve"> PAGE   \* MERGEFORMAT </w:instrText>
    </w:r>
    <w:r w:rsidRPr="007E64B3">
      <w:rPr>
        <w:rFonts w:ascii="Times New Roman" w:hAnsi="Times New Roman"/>
        <w:sz w:val="18"/>
        <w:lang w:bidi="ar-JO"/>
      </w:rPr>
      <w:fldChar w:fldCharType="separate"/>
    </w:r>
    <w:r>
      <w:rPr>
        <w:rFonts w:ascii="Times New Roman" w:hAnsi="Times New Roman"/>
        <w:noProof/>
        <w:sz w:val="18"/>
        <w:lang w:bidi="ar-JO"/>
      </w:rPr>
      <w:t>ii</w:t>
    </w:r>
    <w:r w:rsidRPr="007E64B3">
      <w:rPr>
        <w:rFonts w:ascii="Times New Roman" w:hAnsi="Times New Roman"/>
        <w:sz w:val="18"/>
        <w:lang w:bidi="ar-JO"/>
      </w:rPr>
      <w:fldChar w:fldCharType="end"/>
    </w:r>
  </w:p>
  <w:p w:rsidR="004E3442" w:rsidRPr="004E3442" w:rsidRDefault="004E3442" w:rsidP="004E3442">
    <w:pPr>
      <w:pStyle w:val="Footer"/>
      <w:rPr>
        <w:lang w:bidi="ar-J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7E64B3" w:rsidRDefault="004E3442" w:rsidP="004E3442">
    <w:pPr>
      <w:pStyle w:val="Footer"/>
      <w:pBdr>
        <w:top w:val="single" w:sz="4" w:space="1" w:color="auto"/>
      </w:pBdr>
      <w:tabs>
        <w:tab w:val="clear" w:pos="9026"/>
        <w:tab w:val="right" w:pos="9027"/>
      </w:tabs>
      <w:bidi/>
      <w:rPr>
        <w:rFonts w:ascii="Times New Roman" w:hAnsi="Times New Roman"/>
        <w:sz w:val="18"/>
        <w:rtl/>
        <w:lang w:bidi="ar-JO"/>
      </w:rPr>
    </w:pPr>
    <w:r>
      <w:rPr>
        <w:rFonts w:hint="cs"/>
        <w:sz w:val="18"/>
        <w:rtl/>
        <w:lang w:bidi="ar-JO"/>
      </w:rPr>
      <w:t xml:space="preserve">خطة إشراك أصحاب العلاقة </w:t>
    </w:r>
    <w:r>
      <w:rPr>
        <w:sz w:val="18"/>
        <w:rtl/>
        <w:lang w:bidi="ar-JO"/>
      </w:rPr>
      <w:t>–</w:t>
    </w:r>
    <w:r>
      <w:rPr>
        <w:rFonts w:hint="cs"/>
        <w:sz w:val="18"/>
        <w:rtl/>
        <w:lang w:bidi="ar-JO"/>
      </w:rPr>
      <w:t xml:space="preserve"> أمانة عمان</w:t>
    </w:r>
    <w:r>
      <w:rPr>
        <w:rFonts w:hint="cs"/>
        <w:sz w:val="18"/>
        <w:rtl/>
        <w:lang w:val="en-US" w:bidi="ar-JO"/>
      </w:rPr>
      <w:tab/>
    </w:r>
    <w:r>
      <w:rPr>
        <w:rFonts w:hint="cs"/>
        <w:sz w:val="18"/>
        <w:rtl/>
        <w:lang w:val="en-US" w:bidi="ar-JO"/>
      </w:rPr>
      <w:tab/>
    </w:r>
    <w:r>
      <w:rPr>
        <w:rFonts w:hint="cs"/>
        <w:sz w:val="18"/>
        <w:rtl/>
        <w:lang w:bidi="ar-JO"/>
      </w:rPr>
      <w:t xml:space="preserve">صفحة/ </w:t>
    </w:r>
    <w:r w:rsidRPr="007E64B3">
      <w:rPr>
        <w:rFonts w:ascii="Times New Roman" w:hAnsi="Times New Roman"/>
        <w:sz w:val="18"/>
        <w:lang w:bidi="ar-JO"/>
      </w:rPr>
      <w:t xml:space="preserve"> </w:t>
    </w:r>
    <w:r w:rsidRPr="007E64B3">
      <w:rPr>
        <w:rFonts w:ascii="Times New Roman" w:hAnsi="Times New Roman"/>
        <w:sz w:val="18"/>
        <w:lang w:bidi="ar-JO"/>
      </w:rPr>
      <w:fldChar w:fldCharType="begin"/>
    </w:r>
    <w:r w:rsidRPr="007E64B3">
      <w:rPr>
        <w:rFonts w:ascii="Times New Roman" w:hAnsi="Times New Roman"/>
        <w:sz w:val="18"/>
        <w:lang w:bidi="ar-JO"/>
      </w:rPr>
      <w:instrText xml:space="preserve"> PAGE   \* MERGEFORMAT </w:instrText>
    </w:r>
    <w:r w:rsidRPr="007E64B3">
      <w:rPr>
        <w:rFonts w:ascii="Times New Roman" w:hAnsi="Times New Roman"/>
        <w:sz w:val="18"/>
        <w:lang w:bidi="ar-JO"/>
      </w:rPr>
      <w:fldChar w:fldCharType="separate"/>
    </w:r>
    <w:r w:rsidR="00231A9E">
      <w:rPr>
        <w:rFonts w:ascii="Times New Roman" w:hAnsi="Times New Roman"/>
        <w:noProof/>
        <w:sz w:val="18"/>
        <w:lang w:bidi="ar-JO"/>
      </w:rPr>
      <w:t>1</w:t>
    </w:r>
    <w:r w:rsidRPr="007E64B3">
      <w:rPr>
        <w:rFonts w:ascii="Times New Roman" w:hAnsi="Times New Roman"/>
        <w:sz w:val="18"/>
        <w:lang w:bidi="ar-JO"/>
      </w:rPr>
      <w:fldChar w:fldCharType="end"/>
    </w:r>
  </w:p>
  <w:p w:rsidR="004E3442" w:rsidRPr="004E3442" w:rsidRDefault="004E3442" w:rsidP="004E3442">
    <w:pPr>
      <w:pStyle w:val="Footer"/>
      <w:rPr>
        <w:lang w:bidi="ar-J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7E64B3" w:rsidRDefault="004E3442" w:rsidP="00205016">
    <w:pPr>
      <w:pStyle w:val="Footer"/>
      <w:pBdr>
        <w:top w:val="single" w:sz="4" w:space="1" w:color="auto"/>
      </w:pBdr>
      <w:tabs>
        <w:tab w:val="clear" w:pos="9026"/>
        <w:tab w:val="right" w:pos="9356"/>
      </w:tabs>
      <w:bidi/>
      <w:rPr>
        <w:rFonts w:ascii="Times New Roman" w:hAnsi="Times New Roman"/>
        <w:sz w:val="18"/>
        <w:rtl/>
        <w:lang w:bidi="ar-JO"/>
      </w:rPr>
    </w:pPr>
    <w:r>
      <w:rPr>
        <w:rFonts w:hint="cs"/>
        <w:sz w:val="18"/>
        <w:rtl/>
        <w:lang w:bidi="ar-JO"/>
      </w:rPr>
      <w:t xml:space="preserve">خطة إشراك أصحاب العلاقة </w:t>
    </w:r>
    <w:r>
      <w:rPr>
        <w:sz w:val="18"/>
        <w:rtl/>
        <w:lang w:bidi="ar-JO"/>
      </w:rPr>
      <w:t>–</w:t>
    </w:r>
    <w:r>
      <w:rPr>
        <w:rFonts w:hint="cs"/>
        <w:sz w:val="18"/>
        <w:rtl/>
        <w:lang w:bidi="ar-JO"/>
      </w:rPr>
      <w:t xml:space="preserve"> أمانة عمان</w:t>
    </w:r>
    <w:r>
      <w:rPr>
        <w:sz w:val="18"/>
        <w:lang w:bidi="ar-JO"/>
      </w:rPr>
      <w:tab/>
    </w:r>
    <w:r>
      <w:rPr>
        <w:sz w:val="18"/>
        <w:lang w:bidi="ar-JO"/>
      </w:rPr>
      <w:tab/>
    </w:r>
    <w:r>
      <w:rPr>
        <w:rFonts w:hint="cs"/>
        <w:sz w:val="18"/>
        <w:rtl/>
        <w:lang w:val="en-US" w:bidi="ar-JO"/>
      </w:rPr>
      <w:tab/>
    </w:r>
    <w:r>
      <w:rPr>
        <w:rFonts w:hint="cs"/>
        <w:sz w:val="18"/>
        <w:rtl/>
        <w:lang w:val="en-US" w:bidi="ar-JO"/>
      </w:rPr>
      <w:tab/>
    </w:r>
    <w:r>
      <w:rPr>
        <w:rFonts w:hint="cs"/>
        <w:sz w:val="18"/>
        <w:rtl/>
        <w:lang w:val="en-US" w:bidi="ar-JO"/>
      </w:rPr>
      <w:tab/>
    </w:r>
    <w:r>
      <w:rPr>
        <w:rFonts w:hint="cs"/>
        <w:sz w:val="18"/>
        <w:rtl/>
        <w:lang w:val="en-US" w:bidi="ar-JO"/>
      </w:rPr>
      <w:tab/>
    </w:r>
    <w:r>
      <w:rPr>
        <w:rFonts w:hint="cs"/>
        <w:sz w:val="18"/>
        <w:rtl/>
        <w:lang w:val="en-US" w:bidi="ar-JO"/>
      </w:rPr>
      <w:tab/>
    </w:r>
    <w:r>
      <w:rPr>
        <w:rFonts w:hint="cs"/>
        <w:sz w:val="18"/>
        <w:rtl/>
        <w:lang w:val="en-US" w:bidi="ar-JO"/>
      </w:rPr>
      <w:tab/>
    </w:r>
    <w:r>
      <w:rPr>
        <w:rFonts w:hint="cs"/>
        <w:sz w:val="18"/>
        <w:rtl/>
        <w:lang w:bidi="ar-JO"/>
      </w:rPr>
      <w:t xml:space="preserve">صفحة/ </w:t>
    </w:r>
    <w:r w:rsidRPr="007E64B3">
      <w:rPr>
        <w:rFonts w:ascii="Times New Roman" w:hAnsi="Times New Roman"/>
        <w:sz w:val="18"/>
        <w:lang w:bidi="ar-JO"/>
      </w:rPr>
      <w:t xml:space="preserve"> </w:t>
    </w:r>
    <w:r w:rsidRPr="007E64B3">
      <w:rPr>
        <w:rFonts w:ascii="Times New Roman" w:hAnsi="Times New Roman"/>
        <w:sz w:val="18"/>
        <w:lang w:bidi="ar-JO"/>
      </w:rPr>
      <w:fldChar w:fldCharType="begin"/>
    </w:r>
    <w:r w:rsidRPr="007E64B3">
      <w:rPr>
        <w:rFonts w:ascii="Times New Roman" w:hAnsi="Times New Roman"/>
        <w:sz w:val="18"/>
        <w:lang w:bidi="ar-JO"/>
      </w:rPr>
      <w:instrText xml:space="preserve"> PAGE   \* MERGEFORMAT </w:instrText>
    </w:r>
    <w:r w:rsidRPr="007E64B3">
      <w:rPr>
        <w:rFonts w:ascii="Times New Roman" w:hAnsi="Times New Roman"/>
        <w:sz w:val="18"/>
        <w:lang w:bidi="ar-JO"/>
      </w:rPr>
      <w:fldChar w:fldCharType="separate"/>
    </w:r>
    <w:r w:rsidR="00231A9E">
      <w:rPr>
        <w:rFonts w:ascii="Times New Roman" w:hAnsi="Times New Roman"/>
        <w:noProof/>
        <w:sz w:val="18"/>
        <w:lang w:bidi="ar-JO"/>
      </w:rPr>
      <w:t>13</w:t>
    </w:r>
    <w:r w:rsidRPr="007E64B3">
      <w:rPr>
        <w:rFonts w:ascii="Times New Roman" w:hAnsi="Times New Roman"/>
        <w:sz w:val="18"/>
        <w:lang w:bidi="ar-JO"/>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7E64B3" w:rsidRDefault="004E3442" w:rsidP="00205016">
    <w:pPr>
      <w:pStyle w:val="Footer"/>
      <w:pBdr>
        <w:top w:val="single" w:sz="4" w:space="1" w:color="auto"/>
      </w:pBdr>
      <w:tabs>
        <w:tab w:val="clear" w:pos="9026"/>
        <w:tab w:val="right" w:pos="9027"/>
      </w:tabs>
      <w:bidi/>
      <w:rPr>
        <w:rFonts w:ascii="Times New Roman" w:hAnsi="Times New Roman"/>
        <w:sz w:val="18"/>
        <w:rtl/>
        <w:lang w:bidi="ar-JO"/>
      </w:rPr>
    </w:pPr>
    <w:r>
      <w:rPr>
        <w:rFonts w:hint="cs"/>
        <w:sz w:val="18"/>
        <w:rtl/>
        <w:lang w:bidi="ar-JO"/>
      </w:rPr>
      <w:t xml:space="preserve">خطة إشراك أصحاب العلاقة </w:t>
    </w:r>
    <w:r>
      <w:rPr>
        <w:sz w:val="18"/>
        <w:rtl/>
        <w:lang w:bidi="ar-JO"/>
      </w:rPr>
      <w:t>–</w:t>
    </w:r>
    <w:r>
      <w:rPr>
        <w:rFonts w:hint="cs"/>
        <w:sz w:val="18"/>
        <w:rtl/>
        <w:lang w:bidi="ar-JO"/>
      </w:rPr>
      <w:t xml:space="preserve"> أمانة عمان</w:t>
    </w:r>
    <w:r>
      <w:rPr>
        <w:rFonts w:hint="cs"/>
        <w:sz w:val="18"/>
        <w:rtl/>
        <w:lang w:val="en-US" w:bidi="ar-JO"/>
      </w:rPr>
      <w:tab/>
    </w:r>
    <w:r>
      <w:rPr>
        <w:rFonts w:hint="cs"/>
        <w:sz w:val="18"/>
        <w:rtl/>
        <w:lang w:val="en-US" w:bidi="ar-JO"/>
      </w:rPr>
      <w:tab/>
    </w:r>
    <w:r>
      <w:rPr>
        <w:rFonts w:hint="cs"/>
        <w:sz w:val="18"/>
        <w:rtl/>
        <w:lang w:bidi="ar-JO"/>
      </w:rPr>
      <w:t xml:space="preserve">صفحة/ </w:t>
    </w:r>
    <w:r w:rsidRPr="007E64B3">
      <w:rPr>
        <w:rFonts w:ascii="Times New Roman" w:hAnsi="Times New Roman"/>
        <w:sz w:val="18"/>
        <w:lang w:bidi="ar-JO"/>
      </w:rPr>
      <w:t xml:space="preserve"> </w:t>
    </w:r>
    <w:r w:rsidRPr="007E64B3">
      <w:rPr>
        <w:rFonts w:ascii="Times New Roman" w:hAnsi="Times New Roman"/>
        <w:sz w:val="18"/>
        <w:lang w:bidi="ar-JO"/>
      </w:rPr>
      <w:fldChar w:fldCharType="begin"/>
    </w:r>
    <w:r w:rsidRPr="007E64B3">
      <w:rPr>
        <w:rFonts w:ascii="Times New Roman" w:hAnsi="Times New Roman"/>
        <w:sz w:val="18"/>
        <w:lang w:bidi="ar-JO"/>
      </w:rPr>
      <w:instrText xml:space="preserve"> PAGE   \* MERGEFORMAT </w:instrText>
    </w:r>
    <w:r w:rsidRPr="007E64B3">
      <w:rPr>
        <w:rFonts w:ascii="Times New Roman" w:hAnsi="Times New Roman"/>
        <w:sz w:val="18"/>
        <w:lang w:bidi="ar-JO"/>
      </w:rPr>
      <w:fldChar w:fldCharType="separate"/>
    </w:r>
    <w:r w:rsidR="00231A9E">
      <w:rPr>
        <w:rFonts w:ascii="Times New Roman" w:hAnsi="Times New Roman"/>
        <w:noProof/>
        <w:sz w:val="18"/>
        <w:lang w:bidi="ar-JO"/>
      </w:rPr>
      <w:t>17</w:t>
    </w:r>
    <w:r w:rsidRPr="007E64B3">
      <w:rPr>
        <w:rFonts w:ascii="Times New Roman" w:hAnsi="Times New Roman"/>
        <w:sz w:val="18"/>
        <w:lang w:bidi="ar-J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CE0" w:rsidRDefault="00CA6CE0" w:rsidP="00611364">
      <w:pPr>
        <w:spacing w:before="0" w:after="0"/>
      </w:pPr>
      <w:r>
        <w:separator/>
      </w:r>
    </w:p>
  </w:footnote>
  <w:footnote w:type="continuationSeparator" w:id="0">
    <w:p w:rsidR="00CA6CE0" w:rsidRDefault="00CA6CE0" w:rsidP="00611364">
      <w:pPr>
        <w:spacing w:before="0" w:after="0"/>
      </w:pPr>
      <w:r>
        <w:continuationSeparator/>
      </w:r>
    </w:p>
  </w:footnote>
  <w:footnote w:id="1">
    <w:p w:rsidR="004E3442" w:rsidRPr="00F27DB0" w:rsidRDefault="004E3442" w:rsidP="00094353">
      <w:pPr>
        <w:pStyle w:val="FootnoteText"/>
        <w:bidi/>
        <w:rPr>
          <w:rFonts w:ascii="Times New Roman" w:hAnsi="Times New Roman"/>
          <w:rtl/>
          <w:lang w:bidi="ar-JO"/>
        </w:rPr>
      </w:pPr>
      <w:r w:rsidRPr="00F27DB0">
        <w:rPr>
          <w:rStyle w:val="FootnoteReference"/>
          <w:rFonts w:ascii="Times New Roman" w:hAnsi="Times New Roman"/>
        </w:rPr>
        <w:footnoteRef/>
      </w:r>
      <w:r w:rsidRPr="00F27DB0">
        <w:rPr>
          <w:rFonts w:ascii="Times New Roman" w:hAnsi="Times New Roman"/>
        </w:rPr>
        <w:t xml:space="preserve"> </w:t>
      </w:r>
      <w:r>
        <w:rPr>
          <w:rFonts w:ascii="Times New Roman" w:hAnsi="Times New Roman" w:hint="cs"/>
          <w:rtl/>
          <w:lang w:val="en-US" w:bidi="ar-JO"/>
        </w:rPr>
        <w:t xml:space="preserve"> </w:t>
      </w:r>
      <w:r w:rsidRPr="00F27DB0">
        <w:rPr>
          <w:rFonts w:ascii="Times New Roman" w:hAnsi="Times New Roman"/>
          <w:rtl/>
          <w:lang w:val="en-US" w:bidi="ar-JO"/>
        </w:rPr>
        <w:t>بما أنه يوجد قسم خاص بشؤون الموظفين في دائرة الموارد البشرية في أمانة عمان الكبرى، فإنه لم يتم تضمين الموظفين والعاملين في موقع مكب النفايات في مجال تطبيق خطة إشراك أصحاب العلاقة.  ومع ذلك فقد تم تلخيص إجرءات عمل التظلم والشكاوي للموظفين والعاملين والمقاولين في القسم 8 من الخطة.</w:t>
      </w:r>
    </w:p>
  </w:footnote>
  <w:footnote w:id="2">
    <w:p w:rsidR="004E3442" w:rsidRPr="00F27DB0" w:rsidRDefault="004E3442" w:rsidP="00F27DB0">
      <w:pPr>
        <w:pStyle w:val="FootnoteText"/>
        <w:bidi/>
        <w:rPr>
          <w:rFonts w:ascii="Times New Roman" w:hAnsi="Times New Roman"/>
          <w:rtl/>
          <w:lang w:bidi="ar-JO"/>
        </w:rPr>
      </w:pPr>
      <w:r w:rsidRPr="00F27DB0">
        <w:rPr>
          <w:rStyle w:val="FootnoteReference"/>
          <w:rFonts w:ascii="Times New Roman" w:hAnsi="Times New Roman"/>
        </w:rPr>
        <w:footnoteRef/>
      </w:r>
      <w:r w:rsidRPr="00F27DB0">
        <w:rPr>
          <w:rFonts w:ascii="Times New Roman" w:hAnsi="Times New Roman"/>
        </w:rPr>
        <w:t xml:space="preserve"> </w:t>
      </w:r>
      <w:r w:rsidRPr="00F27DB0">
        <w:rPr>
          <w:rFonts w:ascii="Times New Roman" w:hAnsi="Times New Roman" w:hint="cs"/>
          <w:rtl/>
          <w:lang w:bidi="ar-JO"/>
        </w:rPr>
        <w:t xml:space="preserve"> </w:t>
      </w:r>
      <w:r w:rsidRPr="00F27DB0">
        <w:rPr>
          <w:rFonts w:ascii="Times New Roman" w:hAnsi="Times New Roman"/>
          <w:lang w:val="en-US" w:bidi="ar-JO"/>
        </w:rPr>
        <w:t>NEPCO</w:t>
      </w:r>
      <w:r w:rsidRPr="00F27DB0">
        <w:rPr>
          <w:rFonts w:ascii="Times New Roman" w:hAnsi="Times New Roman" w:hint="cs"/>
          <w:rtl/>
          <w:lang w:val="en-US" w:bidi="ar-JO"/>
        </w:rPr>
        <w:t>: شركة الكهرباء الوطنية</w:t>
      </w:r>
    </w:p>
  </w:footnote>
  <w:footnote w:id="3">
    <w:p w:rsidR="004E3442" w:rsidRPr="00F27DB0" w:rsidRDefault="004E3442" w:rsidP="00F27DB0">
      <w:pPr>
        <w:pStyle w:val="FootnoteText"/>
        <w:bidi/>
        <w:rPr>
          <w:rFonts w:ascii="Times New Roman" w:hAnsi="Times New Roman"/>
          <w:rtl/>
          <w:lang w:bidi="ar-JO"/>
        </w:rPr>
      </w:pPr>
      <w:r w:rsidRPr="00F27DB0">
        <w:rPr>
          <w:rStyle w:val="FootnoteReference"/>
          <w:rFonts w:ascii="Times New Roman" w:hAnsi="Times New Roman"/>
        </w:rPr>
        <w:footnoteRef/>
      </w:r>
      <w:r w:rsidRPr="00F27DB0">
        <w:rPr>
          <w:rFonts w:ascii="Times New Roman" w:hAnsi="Times New Roman"/>
        </w:rPr>
        <w:t xml:space="preserve"> </w:t>
      </w:r>
      <w:r w:rsidRPr="00F27DB0">
        <w:rPr>
          <w:rFonts w:ascii="Times New Roman" w:hAnsi="Times New Roman" w:hint="cs"/>
          <w:rtl/>
          <w:lang w:bidi="ar-JO"/>
        </w:rPr>
        <w:t xml:space="preserve"> </w:t>
      </w:r>
      <w:r w:rsidRPr="00F27DB0">
        <w:rPr>
          <w:rFonts w:ascii="Times New Roman" w:hAnsi="Times New Roman"/>
          <w:lang w:val="en-US" w:bidi="ar-JO"/>
        </w:rPr>
        <w:t>NEPCO</w:t>
      </w:r>
      <w:r w:rsidRPr="00F27DB0">
        <w:rPr>
          <w:rFonts w:ascii="Times New Roman" w:hAnsi="Times New Roman" w:hint="cs"/>
          <w:rtl/>
          <w:lang w:val="en-US" w:bidi="ar-JO"/>
        </w:rPr>
        <w:t>: شركة الكهرباء الوطنية</w:t>
      </w:r>
    </w:p>
  </w:footnote>
  <w:footnote w:id="4">
    <w:p w:rsidR="004E3442" w:rsidRPr="00F27DB0" w:rsidRDefault="004E3442" w:rsidP="00F27DB0">
      <w:pPr>
        <w:pStyle w:val="FootnoteText"/>
        <w:bidi/>
        <w:rPr>
          <w:rFonts w:ascii="Times New Roman" w:hAnsi="Times New Roman"/>
          <w:rtl/>
          <w:lang w:bidi="ar-JO"/>
        </w:rPr>
      </w:pPr>
      <w:r w:rsidRPr="00F27DB0">
        <w:rPr>
          <w:rStyle w:val="FootnoteReference"/>
          <w:rFonts w:ascii="Times New Roman" w:hAnsi="Times New Roman"/>
        </w:rPr>
        <w:footnoteRef/>
      </w:r>
      <w:r w:rsidRPr="00F27DB0">
        <w:rPr>
          <w:rFonts w:ascii="Times New Roman" w:hAnsi="Times New Roman"/>
        </w:rPr>
        <w:t xml:space="preserve"> </w:t>
      </w:r>
      <w:r w:rsidRPr="00F27DB0">
        <w:rPr>
          <w:rFonts w:ascii="Times New Roman" w:hAnsi="Times New Roman" w:hint="cs"/>
          <w:rtl/>
          <w:lang w:bidi="ar-JO"/>
        </w:rPr>
        <w:t xml:space="preserve"> </w:t>
      </w:r>
      <w:r w:rsidRPr="00F27DB0">
        <w:rPr>
          <w:rFonts w:ascii="Times New Roman" w:hAnsi="Times New Roman"/>
          <w:lang w:val="en-US" w:bidi="ar-JO"/>
        </w:rPr>
        <w:t>EMRC</w:t>
      </w:r>
      <w:r w:rsidRPr="00F27DB0">
        <w:rPr>
          <w:rFonts w:ascii="Times New Roman" w:hAnsi="Times New Roman" w:hint="cs"/>
          <w:rtl/>
          <w:lang w:val="en-US" w:bidi="ar-JO"/>
        </w:rPr>
        <w:t>: هيئة تنظيم قطاع الطاقة والمعادن</w:t>
      </w:r>
    </w:p>
  </w:footnote>
  <w:footnote w:id="5">
    <w:p w:rsidR="004E3442" w:rsidRPr="002F3FDD" w:rsidRDefault="004E3442" w:rsidP="00F27DB0">
      <w:pPr>
        <w:pStyle w:val="FootnoteText"/>
        <w:bidi/>
        <w:rPr>
          <w:rtl/>
          <w:lang w:bidi="ar-JO"/>
        </w:rPr>
      </w:pPr>
      <w:r w:rsidRPr="00F27DB0">
        <w:rPr>
          <w:rStyle w:val="FootnoteReference"/>
          <w:rFonts w:ascii="Times New Roman" w:hAnsi="Times New Roman"/>
        </w:rPr>
        <w:footnoteRef/>
      </w:r>
      <w:r w:rsidRPr="00F27DB0">
        <w:rPr>
          <w:rFonts w:ascii="Times New Roman" w:hAnsi="Times New Roman"/>
        </w:rPr>
        <w:t xml:space="preserve"> </w:t>
      </w:r>
      <w:r w:rsidRPr="00F27DB0">
        <w:rPr>
          <w:rFonts w:ascii="Times New Roman" w:hAnsi="Times New Roman" w:hint="cs"/>
          <w:rtl/>
          <w:lang w:bidi="ar-JO"/>
        </w:rPr>
        <w:t xml:space="preserve"> </w:t>
      </w:r>
      <w:r w:rsidRPr="00F27DB0">
        <w:rPr>
          <w:rFonts w:ascii="Times New Roman" w:hAnsi="Times New Roman"/>
          <w:lang w:val="en-US" w:bidi="ar-JO"/>
        </w:rPr>
        <w:t>ESIA</w:t>
      </w:r>
      <w:r w:rsidRPr="00F27DB0">
        <w:rPr>
          <w:rFonts w:ascii="Times New Roman" w:hAnsi="Times New Roman" w:hint="cs"/>
          <w:rtl/>
          <w:lang w:val="en-US" w:bidi="ar-JO"/>
        </w:rPr>
        <w:t>: وهي ذاتها تشير أيضاً إلى تقييم الأثر البيئي (</w:t>
      </w:r>
      <w:r w:rsidRPr="00F27DB0">
        <w:rPr>
          <w:rFonts w:ascii="Times New Roman" w:hAnsi="Times New Roman"/>
          <w:lang w:val="en-US" w:bidi="ar-JO"/>
        </w:rPr>
        <w:t>EIA</w:t>
      </w:r>
      <w:r w:rsidRPr="00F27DB0">
        <w:rPr>
          <w:rFonts w:ascii="Times New Roman" w:hAnsi="Times New Roman" w:hint="cs"/>
          <w:rtl/>
          <w:lang w:val="en-US" w:bidi="ar-JO"/>
        </w:rPr>
        <w:t>)</w:t>
      </w:r>
    </w:p>
  </w:footnote>
  <w:footnote w:id="6">
    <w:p w:rsidR="004E3442" w:rsidRPr="008321D3" w:rsidRDefault="004E3442" w:rsidP="001D77AF">
      <w:pPr>
        <w:pStyle w:val="FootnoteText"/>
        <w:bidi/>
        <w:rPr>
          <w:rFonts w:ascii="Times New Roman" w:hAnsi="Times New Roman"/>
          <w:rtl/>
          <w:lang w:bidi="ar-JO"/>
        </w:rPr>
      </w:pPr>
      <w:r w:rsidRPr="008321D3">
        <w:rPr>
          <w:rStyle w:val="FootnoteReference"/>
          <w:rFonts w:ascii="Times New Roman" w:hAnsi="Times New Roman"/>
        </w:rPr>
        <w:footnoteRef/>
      </w:r>
      <w:r w:rsidRPr="008321D3">
        <w:rPr>
          <w:rFonts w:ascii="Times New Roman" w:hAnsi="Times New Roman"/>
        </w:rPr>
        <w:t xml:space="preserve"> </w:t>
      </w:r>
      <w:r w:rsidRPr="008321D3">
        <w:rPr>
          <w:rFonts w:ascii="Times New Roman" w:hAnsi="Times New Roman" w:hint="cs"/>
          <w:rtl/>
          <w:lang w:bidi="ar-JO"/>
        </w:rPr>
        <w:t xml:space="preserve"> إرجع إلى الملاحظة رقم 1.</w:t>
      </w:r>
    </w:p>
  </w:footnote>
  <w:footnote w:id="7">
    <w:p w:rsidR="004E3442" w:rsidRPr="008321D3" w:rsidRDefault="004E3442" w:rsidP="005F65E5">
      <w:pPr>
        <w:pStyle w:val="FootnoteText"/>
        <w:bidi/>
        <w:rPr>
          <w:rFonts w:ascii="Times New Roman" w:hAnsi="Times New Roman"/>
          <w:rtl/>
          <w:lang w:bidi="ar-JO"/>
        </w:rPr>
      </w:pPr>
      <w:r w:rsidRPr="008321D3">
        <w:rPr>
          <w:rStyle w:val="FootnoteReference"/>
          <w:rFonts w:ascii="Times New Roman" w:hAnsi="Times New Roman"/>
        </w:rPr>
        <w:footnoteRef/>
      </w:r>
      <w:r w:rsidRPr="008321D3">
        <w:rPr>
          <w:rFonts w:ascii="Times New Roman" w:hAnsi="Times New Roman"/>
        </w:rPr>
        <w:t xml:space="preserve"> </w:t>
      </w:r>
      <w:r w:rsidRPr="008321D3">
        <w:rPr>
          <w:rFonts w:ascii="Times New Roman" w:hAnsi="Times New Roman"/>
          <w:rtl/>
          <w:lang w:bidi="ar-JO"/>
        </w:rPr>
        <w:t xml:space="preserve"> يمكن اللجوء إلى اللجان المحلية في منطقة مكب الغباوي. ففي حال عدم وجود اللجان المحلية في المنطقة، يقوم مكتب الأمانة في هذه المنطقة بهذا الدور</w:t>
      </w:r>
    </w:p>
  </w:footnote>
  <w:footnote w:id="8">
    <w:p w:rsidR="004E3442" w:rsidRPr="0047416B" w:rsidRDefault="004E3442" w:rsidP="005F65E5">
      <w:pPr>
        <w:pStyle w:val="FootnoteText"/>
        <w:bidi/>
        <w:rPr>
          <w:rFonts w:ascii="Times New Roman" w:hAnsi="Times New Roman"/>
          <w:rtl/>
        </w:rPr>
      </w:pPr>
      <w:r w:rsidRPr="0047416B">
        <w:rPr>
          <w:rStyle w:val="FootnoteReference"/>
          <w:rFonts w:ascii="Times New Roman" w:hAnsi="Times New Roman"/>
        </w:rPr>
        <w:footnoteRef/>
      </w:r>
      <w:r w:rsidRPr="0047416B">
        <w:rPr>
          <w:rFonts w:ascii="Times New Roman" w:hAnsi="Times New Roman"/>
        </w:rPr>
        <w:t xml:space="preserve"> </w:t>
      </w:r>
      <w:r w:rsidRPr="0047416B">
        <w:rPr>
          <w:rFonts w:ascii="Times New Roman" w:hAnsi="Times New Roman"/>
          <w:rtl/>
          <w:lang w:bidi="ar-JO"/>
        </w:rPr>
        <w:t xml:space="preserve"> </w:t>
      </w:r>
      <w:r w:rsidRPr="0047416B">
        <w:rPr>
          <w:rFonts w:ascii="Times New Roman" w:hAnsi="Times New Roman"/>
          <w:rtl/>
        </w:rPr>
        <w:t>من الضروري إشراك الأفراد ملتقطي النفايات ممن يعتمدون في عيشهم على إلتقاط النفايات من مكب الغباوي، وممن ثبت بأنهم يدخلون إلى المكب. سيتم إعداد إطار خطة استرجاع سبل العيش (</w:t>
      </w:r>
      <w:r w:rsidRPr="0047416B">
        <w:rPr>
          <w:rFonts w:ascii="Times New Roman" w:hAnsi="Times New Roman"/>
        </w:rPr>
        <w:t>LRP</w:t>
      </w:r>
      <w:r w:rsidRPr="0047416B">
        <w:rPr>
          <w:rFonts w:ascii="Times New Roman" w:hAnsi="Times New Roman"/>
          <w:rtl/>
        </w:rPr>
        <w:t>) والتي ستوفر خيارات بديلة لكسب العيش.  بالإضافة إلى ذلك، سيحدد إطار الخطة الآلية التي ينبغي إتباعها لإشراك ملتقطي النفايات.</w:t>
      </w:r>
    </w:p>
  </w:footnote>
  <w:footnote w:id="9">
    <w:p w:rsidR="004E3442" w:rsidRPr="002408A4" w:rsidRDefault="004E3442" w:rsidP="002408A4">
      <w:pPr>
        <w:pStyle w:val="FootnoteText"/>
        <w:bidi/>
        <w:rPr>
          <w:rtl/>
        </w:rPr>
      </w:pPr>
      <w:r>
        <w:rPr>
          <w:rStyle w:val="FootnoteReference"/>
        </w:rPr>
        <w:footnoteRef/>
      </w:r>
      <w:r>
        <w:t xml:space="preserve"> </w:t>
      </w:r>
      <w:r>
        <w:rPr>
          <w:rFonts w:hint="cs"/>
          <w:rtl/>
          <w:lang w:bidi="ar-JO"/>
        </w:rPr>
        <w:t xml:space="preserve"> </w:t>
      </w:r>
      <w:r>
        <w:rPr>
          <w:rFonts w:hint="cs"/>
          <w:rtl/>
        </w:rPr>
        <w:t>ويشار إليها أيضاً بـ "دائرة التوعية البيئية"</w:t>
      </w:r>
    </w:p>
  </w:footnote>
  <w:footnote w:id="10">
    <w:p w:rsidR="004E3442" w:rsidRPr="004D40B4" w:rsidRDefault="004E3442" w:rsidP="002408A4">
      <w:pPr>
        <w:pStyle w:val="FootnoteText"/>
        <w:bidi/>
        <w:rPr>
          <w:rFonts w:ascii="Times New Roman" w:hAnsi="Times New Roman"/>
          <w:rtl/>
          <w:lang w:bidi="ar-JO"/>
        </w:rPr>
      </w:pPr>
      <w:r w:rsidRPr="004D40B4">
        <w:rPr>
          <w:rStyle w:val="FootnoteReference"/>
          <w:rFonts w:ascii="Times New Roman" w:hAnsi="Times New Roman"/>
        </w:rPr>
        <w:footnoteRef/>
      </w:r>
      <w:r w:rsidRPr="004D40B4">
        <w:rPr>
          <w:rFonts w:ascii="Times New Roman" w:hAnsi="Times New Roman"/>
        </w:rPr>
        <w:t xml:space="preserve"> </w:t>
      </w:r>
      <w:r w:rsidRPr="004D40B4">
        <w:rPr>
          <w:rFonts w:ascii="Times New Roman" w:hAnsi="Times New Roman"/>
          <w:rtl/>
          <w:lang w:bidi="ar-JO"/>
        </w:rPr>
        <w:t xml:space="preserve"> </w:t>
      </w:r>
      <w:r w:rsidRPr="004D40B4">
        <w:rPr>
          <w:rFonts w:ascii="Times New Roman" w:hAnsi="Times New Roman"/>
          <w:rtl/>
        </w:rPr>
        <w:t>ستخضع عملية إشراك ملتقطي النفايات في اللجنة التنسيقية للمراجعة بعد إعداد كلّ من إطار استرجاع سبل العيش (</w:t>
      </w:r>
      <w:r w:rsidRPr="004D40B4">
        <w:rPr>
          <w:rFonts w:ascii="Times New Roman" w:hAnsi="Times New Roman"/>
        </w:rPr>
        <w:t>LRF</w:t>
      </w:r>
      <w:r w:rsidRPr="004D40B4">
        <w:rPr>
          <w:rFonts w:ascii="Times New Roman" w:hAnsi="Times New Roman"/>
          <w:rtl/>
        </w:rPr>
        <w:t>) وخطة استرجاع سبل العيش (</w:t>
      </w:r>
      <w:r w:rsidRPr="004D40B4">
        <w:rPr>
          <w:rFonts w:ascii="Times New Roman" w:hAnsi="Times New Roman"/>
        </w:rPr>
        <w:t>LRP</w:t>
      </w:r>
      <w:r w:rsidRPr="004D40B4">
        <w:rPr>
          <w:rFonts w:ascii="Times New Roman" w:hAnsi="Times New Roman"/>
          <w:rtl/>
        </w:rPr>
        <w:t>).  فقد يُصار إلى إعتماد خطة بديلة لإشراك ملتقطي النفايات، والتي قد تأخذ بالحسبان إحتمالية تعرضهم للتهديد.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9F2824" w:rsidRDefault="004E3442" w:rsidP="00676946">
    <w:pPr>
      <w:pStyle w:val="Header"/>
      <w:tabs>
        <w:tab w:val="right" w:pos="9356"/>
      </w:tabs>
      <w:jc w:val="right"/>
      <w:rPr>
        <w:b/>
        <w:color w:val="999999"/>
        <w:sz w:val="22"/>
        <w:szCs w:val="22"/>
      </w:rPr>
    </w:pPr>
    <w:r>
      <w:tab/>
    </w:r>
  </w:p>
  <w:p w:rsidR="004E3442" w:rsidRDefault="004E3442" w:rsidP="006769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9F2824" w:rsidRDefault="004E3442" w:rsidP="00676946">
    <w:pPr>
      <w:pStyle w:val="Header"/>
      <w:tabs>
        <w:tab w:val="right" w:pos="9356"/>
      </w:tabs>
      <w:jc w:val="right"/>
      <w:rPr>
        <w:b/>
        <w:color w:val="999999"/>
        <w:sz w:val="22"/>
        <w:szCs w:val="22"/>
      </w:rPr>
    </w:pPr>
    <w:r>
      <w:tab/>
    </w:r>
  </w:p>
  <w:p w:rsidR="004E3442" w:rsidRDefault="004E3442" w:rsidP="00676946"/>
  <w:p w:rsidR="004E3442" w:rsidRPr="00B3559D" w:rsidRDefault="004E3442" w:rsidP="006769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9F2824" w:rsidRDefault="004E3442" w:rsidP="006755A4">
    <w:pPr>
      <w:pStyle w:val="Header"/>
      <w:tabs>
        <w:tab w:val="clear" w:pos="9026"/>
        <w:tab w:val="right" w:pos="9356"/>
      </w:tabs>
      <w:jc w:val="right"/>
      <w:rPr>
        <w:b/>
        <w:color w:val="999999"/>
        <w:sz w:val="22"/>
        <w:szCs w:val="22"/>
      </w:rPr>
    </w:pPr>
    <w:r>
      <w:rPr>
        <w:noProof/>
        <w:lang w:eastAsia="en-GB"/>
      </w:rPr>
      <w:tab/>
    </w:r>
    <w:r>
      <w:rPr>
        <w:noProof/>
        <w:lang w:eastAsia="en-G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9F2824" w:rsidRDefault="004E3442" w:rsidP="006755A4">
    <w:pPr>
      <w:pStyle w:val="Header"/>
      <w:tabs>
        <w:tab w:val="clear" w:pos="9026"/>
        <w:tab w:val="right" w:pos="9356"/>
      </w:tabs>
      <w:jc w:val="right"/>
      <w:rPr>
        <w:b/>
        <w:color w:val="999999"/>
        <w:sz w:val="22"/>
        <w:szCs w:val="22"/>
      </w:rPr>
    </w:pPr>
    <w:r>
      <w:rPr>
        <w:noProof/>
        <w:lang w:eastAsia="en-GB"/>
      </w:rPr>
      <w:tab/>
    </w:r>
    <w:r>
      <w:rPr>
        <w:noProof/>
        <w:lang w:eastAsia="en-GB"/>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442" w:rsidRPr="009F2824" w:rsidRDefault="004E3442" w:rsidP="006755A4">
    <w:pPr>
      <w:pStyle w:val="Header"/>
      <w:tabs>
        <w:tab w:val="clear" w:pos="9026"/>
        <w:tab w:val="right" w:pos="9356"/>
      </w:tabs>
      <w:jc w:val="right"/>
      <w:rPr>
        <w:b/>
        <w:color w:val="999999"/>
        <w:sz w:val="22"/>
        <w:szCs w:val="22"/>
      </w:rPr>
    </w:pPr>
    <w:r>
      <w:rPr>
        <w:noProof/>
        <w:lang w:eastAsia="en-GB"/>
      </w:rPr>
      <w:tab/>
    </w:r>
    <w:r>
      <w:rPr>
        <w:noProof/>
        <w:lang w:eastAsia="en-G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1648228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37CC1032"/>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714CE786"/>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5E10046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5A31E4"/>
    <w:multiLevelType w:val="multilevel"/>
    <w:tmpl w:val="82D6B440"/>
    <w:styleLink w:val="StyleBulleted"/>
    <w:lvl w:ilvl="0">
      <w:start w:val="1"/>
      <w:numFmt w:val="bullet"/>
      <w:lvlText w:val="▪"/>
      <w:lvlJc w:val="left"/>
      <w:pPr>
        <w:tabs>
          <w:tab w:val="num" w:pos="360"/>
        </w:tabs>
        <w:ind w:left="360" w:hanging="360"/>
      </w:pPr>
      <w:rPr>
        <w:rFonts w:ascii="Arial Narrow" w:hAnsi="Arial Narrow" w:hint="default"/>
        <w:sz w:val="22"/>
        <w:szCs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08A6002B"/>
    <w:multiLevelType w:val="hybridMultilevel"/>
    <w:tmpl w:val="57A4C61A"/>
    <w:lvl w:ilvl="0" w:tplc="4F6C71A4">
      <w:start w:val="1"/>
      <w:numFmt w:val="bullet"/>
      <w:lvlText w:val=""/>
      <w:lvlJc w:val="left"/>
      <w:pPr>
        <w:ind w:left="360" w:hanging="360"/>
      </w:pPr>
      <w:rPr>
        <w:rFonts w:ascii="Wingdings" w:hAnsi="Wingdings" w:hint="default"/>
        <w:color w:val="92D050"/>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3C53AF5"/>
    <w:multiLevelType w:val="hybridMultilevel"/>
    <w:tmpl w:val="C60E8E44"/>
    <w:lvl w:ilvl="0" w:tplc="4260D96E">
      <w:start w:val="1"/>
      <w:numFmt w:val="bullet"/>
      <w:pStyle w:val="CitrusBullet"/>
      <w:lvlText w:val=""/>
      <w:lvlJc w:val="left"/>
      <w:pPr>
        <w:ind w:left="360" w:hanging="360"/>
      </w:pPr>
      <w:rPr>
        <w:rFonts w:ascii="Wingdings" w:hAnsi="Wingdings" w:hint="default"/>
        <w:color w:val="92D05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5885807"/>
    <w:multiLevelType w:val="multilevel"/>
    <w:tmpl w:val="90C2F80C"/>
    <w:lvl w:ilvl="0">
      <w:start w:val="1"/>
      <w:numFmt w:val="decimal"/>
      <w:pStyle w:val="ProcedureHeading1"/>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nsid w:val="3AF634FA"/>
    <w:multiLevelType w:val="multilevel"/>
    <w:tmpl w:val="1A5A563A"/>
    <w:lvl w:ilvl="0">
      <w:start w:val="1"/>
      <w:numFmt w:val="bullet"/>
      <w:pStyle w:val="KP-BUL1"/>
      <w:lvlText w:val="•"/>
      <w:lvlJc w:val="left"/>
      <w:pPr>
        <w:tabs>
          <w:tab w:val="num" w:pos="1080"/>
        </w:tabs>
        <w:ind w:left="288" w:firstLine="432"/>
      </w:pPr>
      <w:rPr>
        <w:rFonts w:ascii="Times New Roman" w:hAnsi="Times New Roman" w:hint="default"/>
        <w:b w:val="0"/>
        <w:i w:val="0"/>
        <w:sz w:val="24"/>
      </w:rPr>
    </w:lvl>
    <w:lvl w:ilvl="1">
      <w:start w:val="1"/>
      <w:numFmt w:val="bullet"/>
      <w:pStyle w:val="KP-BUL2"/>
      <w:lvlText w:val="–"/>
      <w:lvlJc w:val="left"/>
      <w:pPr>
        <w:tabs>
          <w:tab w:val="num" w:pos="1440"/>
        </w:tabs>
        <w:ind w:left="360" w:firstLine="720"/>
      </w:pPr>
      <w:rPr>
        <w:rFonts w:ascii="Times New Roman" w:hAnsi="Times New Roman" w:hint="default"/>
        <w:b w:val="0"/>
        <w:i w:val="0"/>
        <w:sz w:val="24"/>
      </w:rPr>
    </w:lvl>
    <w:lvl w:ilvl="2">
      <w:start w:val="1"/>
      <w:numFmt w:val="decimal"/>
      <w:pStyle w:val="KP-BUL3"/>
      <w:lvlText w:val="%3)"/>
      <w:lvlJc w:val="left"/>
      <w:pPr>
        <w:tabs>
          <w:tab w:val="num" w:pos="1800"/>
        </w:tabs>
        <w:ind w:left="360" w:firstLine="1080"/>
      </w:pPr>
      <w:rPr>
        <w:rFonts w:ascii="Times New Roman" w:hAnsi="Times New Roman" w:hint="default"/>
        <w:b w:val="0"/>
        <w:i w:val="0"/>
        <w:sz w:val="24"/>
      </w:rPr>
    </w:lvl>
    <w:lvl w:ilvl="3">
      <w:start w:val="1"/>
      <w:numFmt w:val="lowerLetter"/>
      <w:pStyle w:val="KP-BUL4"/>
      <w:lvlText w:val="%4)"/>
      <w:lvlJc w:val="left"/>
      <w:pPr>
        <w:tabs>
          <w:tab w:val="num" w:pos="2160"/>
        </w:tabs>
        <w:ind w:left="360" w:firstLine="1440"/>
      </w:pPr>
      <w:rPr>
        <w:rFonts w:ascii="Times New Roman" w:hAnsi="Times New Roman" w:hint="default"/>
        <w:b w:val="0"/>
        <w:i w:val="0"/>
        <w:sz w:val="2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3F98675C"/>
    <w:multiLevelType w:val="hybridMultilevel"/>
    <w:tmpl w:val="0BB0BDBC"/>
    <w:lvl w:ilvl="0" w:tplc="4F6C71A4">
      <w:start w:val="1"/>
      <w:numFmt w:val="bullet"/>
      <w:lvlText w:val=""/>
      <w:lvlJc w:val="left"/>
      <w:pPr>
        <w:ind w:left="720" w:hanging="360"/>
      </w:pPr>
      <w:rPr>
        <w:rFonts w:ascii="Wingdings" w:hAnsi="Wingdings" w:hint="default"/>
        <w:color w:val="92D05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2E43AE"/>
    <w:multiLevelType w:val="multilevel"/>
    <w:tmpl w:val="C590B10A"/>
    <w:lvl w:ilvl="0">
      <w:start w:val="1"/>
      <w:numFmt w:val="decimal"/>
      <w:pStyle w:val="Heading1"/>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479C7DAF"/>
    <w:multiLevelType w:val="hybridMultilevel"/>
    <w:tmpl w:val="BEF40F2A"/>
    <w:lvl w:ilvl="0" w:tplc="280A0005">
      <w:start w:val="1"/>
      <w:numFmt w:val="bullet"/>
      <w:pStyle w:val="numberlist"/>
      <w:lvlText w:val=""/>
      <w:lvlJc w:val="left"/>
      <w:pPr>
        <w:tabs>
          <w:tab w:val="num" w:pos="360"/>
        </w:tabs>
        <w:ind w:left="360" w:hanging="360"/>
      </w:pPr>
      <w:rPr>
        <w:rFonts w:ascii="Symbol" w:hAnsi="Symbol" w:hint="default"/>
      </w:rPr>
    </w:lvl>
    <w:lvl w:ilvl="1" w:tplc="280A0003">
      <w:numFmt w:val="decimal"/>
      <w:lvlText w:val=""/>
      <w:lvlJc w:val="left"/>
    </w:lvl>
    <w:lvl w:ilvl="2" w:tplc="280A0005">
      <w:numFmt w:val="decimal"/>
      <w:lvlText w:val=""/>
      <w:lvlJc w:val="left"/>
    </w:lvl>
    <w:lvl w:ilvl="3" w:tplc="280A0001">
      <w:numFmt w:val="decimal"/>
      <w:lvlText w:val=""/>
      <w:lvlJc w:val="left"/>
    </w:lvl>
    <w:lvl w:ilvl="4" w:tplc="280A0003">
      <w:numFmt w:val="decimal"/>
      <w:lvlText w:val=""/>
      <w:lvlJc w:val="left"/>
    </w:lvl>
    <w:lvl w:ilvl="5" w:tplc="280A0005">
      <w:numFmt w:val="decimal"/>
      <w:lvlText w:val=""/>
      <w:lvlJc w:val="left"/>
    </w:lvl>
    <w:lvl w:ilvl="6" w:tplc="280A0001">
      <w:numFmt w:val="decimal"/>
      <w:lvlText w:val=""/>
      <w:lvlJc w:val="left"/>
    </w:lvl>
    <w:lvl w:ilvl="7" w:tplc="280A0003">
      <w:numFmt w:val="decimal"/>
      <w:lvlText w:val=""/>
      <w:lvlJc w:val="left"/>
    </w:lvl>
    <w:lvl w:ilvl="8" w:tplc="280A0005">
      <w:numFmt w:val="decimal"/>
      <w:lvlText w:val=""/>
      <w:lvlJc w:val="left"/>
    </w:lvl>
  </w:abstractNum>
  <w:abstractNum w:abstractNumId="12">
    <w:nsid w:val="51851CA5"/>
    <w:multiLevelType w:val="singleLevel"/>
    <w:tmpl w:val="370AF474"/>
    <w:lvl w:ilvl="0">
      <w:start w:val="1"/>
      <w:numFmt w:val="lowerLetter"/>
      <w:pStyle w:val="OneBracketBullet"/>
      <w:lvlText w:val="%1)"/>
      <w:lvlJc w:val="left"/>
      <w:pPr>
        <w:tabs>
          <w:tab w:val="num" w:pos="1418"/>
        </w:tabs>
        <w:ind w:left="1418" w:hanging="567"/>
      </w:pPr>
    </w:lvl>
  </w:abstractNum>
  <w:abstractNum w:abstractNumId="13">
    <w:nsid w:val="5F064014"/>
    <w:multiLevelType w:val="multilevel"/>
    <w:tmpl w:val="DF9A956A"/>
    <w:lvl w:ilvl="0">
      <w:start w:val="1"/>
      <w:numFmt w:val="bullet"/>
      <w:pStyle w:val="Bulleted"/>
      <w:lvlText w:val=""/>
      <w:lvlJc w:val="left"/>
      <w:pPr>
        <w:tabs>
          <w:tab w:val="num" w:pos="397"/>
        </w:tabs>
        <w:ind w:left="397" w:hanging="397"/>
      </w:pPr>
      <w:rPr>
        <w:rFonts w:ascii="Symbol" w:hAnsi="Symbol" w:hint="default"/>
        <w:sz w:val="24"/>
      </w:rPr>
    </w:lvl>
    <w:lvl w:ilvl="1">
      <w:start w:val="1"/>
      <w:numFmt w:val="bullet"/>
      <w:lvlText w:val="–"/>
      <w:lvlJc w:val="left"/>
      <w:pPr>
        <w:tabs>
          <w:tab w:val="num" w:pos="794"/>
        </w:tabs>
        <w:ind w:left="794" w:hanging="397"/>
      </w:pPr>
      <w:rPr>
        <w:rFonts w:ascii="Arial" w:hAnsi="Arial" w:hint="default"/>
      </w:rPr>
    </w:lvl>
    <w:lvl w:ilvl="2">
      <w:start w:val="1"/>
      <w:numFmt w:val="bullet"/>
      <w:lvlText w:val="o"/>
      <w:lvlJc w:val="left"/>
      <w:pPr>
        <w:tabs>
          <w:tab w:val="num" w:pos="1191"/>
        </w:tabs>
        <w:ind w:left="1191" w:hanging="397"/>
      </w:pPr>
      <w:rPr>
        <w:rFonts w:ascii="Courier New" w:hAnsi="Courier New" w:hint="default"/>
      </w:rPr>
    </w:lvl>
    <w:lvl w:ilvl="3">
      <w:start w:val="1"/>
      <w:numFmt w:val="bullet"/>
      <w:lvlText w:val="▪"/>
      <w:lvlJc w:val="left"/>
      <w:pPr>
        <w:tabs>
          <w:tab w:val="num" w:pos="1588"/>
        </w:tabs>
        <w:ind w:left="1588" w:hanging="397"/>
      </w:pPr>
      <w:rPr>
        <w:rFonts w:ascii="Arial" w:hAnsi="Arial" w:hint="default"/>
      </w:rPr>
    </w:lvl>
    <w:lvl w:ilvl="4">
      <w:start w:val="1"/>
      <w:numFmt w:val="bullet"/>
      <w:lvlText w:val="·"/>
      <w:lvlJc w:val="left"/>
      <w:pPr>
        <w:tabs>
          <w:tab w:val="num" w:pos="1985"/>
        </w:tabs>
        <w:ind w:left="1985" w:hanging="397"/>
      </w:pPr>
      <w:rPr>
        <w:rFonts w:ascii="Arial" w:hAnsi="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7165066D"/>
    <w:multiLevelType w:val="hybridMultilevel"/>
    <w:tmpl w:val="8D022270"/>
    <w:lvl w:ilvl="0" w:tplc="44F0FE38">
      <w:start w:val="1"/>
      <w:numFmt w:val="bullet"/>
      <w:pStyle w:val="List"/>
      <w:lvlText w:val=""/>
      <w:lvlJc w:val="left"/>
      <w:pPr>
        <w:tabs>
          <w:tab w:val="num" w:pos="360"/>
        </w:tabs>
        <w:ind w:left="360" w:hanging="360"/>
      </w:pPr>
      <w:rPr>
        <w:rFonts w:ascii="Symbol" w:hAnsi="Symbol" w:hint="default"/>
      </w:rPr>
    </w:lvl>
    <w:lvl w:ilvl="1" w:tplc="6CE04428">
      <w:start w:val="1"/>
      <w:numFmt w:val="bullet"/>
      <w:lvlText w:val="o"/>
      <w:lvlJc w:val="left"/>
      <w:pPr>
        <w:tabs>
          <w:tab w:val="num" w:pos="1440"/>
        </w:tabs>
        <w:ind w:left="1440" w:hanging="360"/>
      </w:pPr>
      <w:rPr>
        <w:rFonts w:ascii="Courier New" w:hAnsi="Courier New" w:hint="default"/>
      </w:rPr>
    </w:lvl>
    <w:lvl w:ilvl="2" w:tplc="237A4A6E" w:tentative="1">
      <w:start w:val="1"/>
      <w:numFmt w:val="bullet"/>
      <w:lvlText w:val=""/>
      <w:lvlJc w:val="left"/>
      <w:pPr>
        <w:tabs>
          <w:tab w:val="num" w:pos="2160"/>
        </w:tabs>
        <w:ind w:left="2160" w:hanging="360"/>
      </w:pPr>
      <w:rPr>
        <w:rFonts w:ascii="Wingdings" w:hAnsi="Wingdings" w:hint="default"/>
      </w:rPr>
    </w:lvl>
    <w:lvl w:ilvl="3" w:tplc="E60635B8" w:tentative="1">
      <w:start w:val="1"/>
      <w:numFmt w:val="bullet"/>
      <w:lvlText w:val=""/>
      <w:lvlJc w:val="left"/>
      <w:pPr>
        <w:tabs>
          <w:tab w:val="num" w:pos="2880"/>
        </w:tabs>
        <w:ind w:left="2880" w:hanging="360"/>
      </w:pPr>
      <w:rPr>
        <w:rFonts w:ascii="Symbol" w:hAnsi="Symbol" w:hint="default"/>
      </w:rPr>
    </w:lvl>
    <w:lvl w:ilvl="4" w:tplc="519E71FA" w:tentative="1">
      <w:start w:val="1"/>
      <w:numFmt w:val="bullet"/>
      <w:lvlText w:val="o"/>
      <w:lvlJc w:val="left"/>
      <w:pPr>
        <w:tabs>
          <w:tab w:val="num" w:pos="3600"/>
        </w:tabs>
        <w:ind w:left="3600" w:hanging="360"/>
      </w:pPr>
      <w:rPr>
        <w:rFonts w:ascii="Courier New" w:hAnsi="Courier New" w:hint="default"/>
      </w:rPr>
    </w:lvl>
    <w:lvl w:ilvl="5" w:tplc="0CACA440" w:tentative="1">
      <w:start w:val="1"/>
      <w:numFmt w:val="bullet"/>
      <w:lvlText w:val=""/>
      <w:lvlJc w:val="left"/>
      <w:pPr>
        <w:tabs>
          <w:tab w:val="num" w:pos="4320"/>
        </w:tabs>
        <w:ind w:left="4320" w:hanging="360"/>
      </w:pPr>
      <w:rPr>
        <w:rFonts w:ascii="Wingdings" w:hAnsi="Wingdings" w:hint="default"/>
      </w:rPr>
    </w:lvl>
    <w:lvl w:ilvl="6" w:tplc="CE264622" w:tentative="1">
      <w:start w:val="1"/>
      <w:numFmt w:val="bullet"/>
      <w:lvlText w:val=""/>
      <w:lvlJc w:val="left"/>
      <w:pPr>
        <w:tabs>
          <w:tab w:val="num" w:pos="5040"/>
        </w:tabs>
        <w:ind w:left="5040" w:hanging="360"/>
      </w:pPr>
      <w:rPr>
        <w:rFonts w:ascii="Symbol" w:hAnsi="Symbol" w:hint="default"/>
      </w:rPr>
    </w:lvl>
    <w:lvl w:ilvl="7" w:tplc="D658953A" w:tentative="1">
      <w:start w:val="1"/>
      <w:numFmt w:val="bullet"/>
      <w:lvlText w:val="o"/>
      <w:lvlJc w:val="left"/>
      <w:pPr>
        <w:tabs>
          <w:tab w:val="num" w:pos="5760"/>
        </w:tabs>
        <w:ind w:left="5760" w:hanging="360"/>
      </w:pPr>
      <w:rPr>
        <w:rFonts w:ascii="Courier New" w:hAnsi="Courier New" w:hint="default"/>
      </w:rPr>
    </w:lvl>
    <w:lvl w:ilvl="8" w:tplc="4AD2EA52"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4"/>
  </w:num>
  <w:num w:numId="4">
    <w:abstractNumId w:val="12"/>
  </w:num>
  <w:num w:numId="5">
    <w:abstractNumId w:val="3"/>
  </w:num>
  <w:num w:numId="6">
    <w:abstractNumId w:val="2"/>
  </w:num>
  <w:num w:numId="7">
    <w:abstractNumId w:val="1"/>
  </w:num>
  <w:num w:numId="8">
    <w:abstractNumId w:val="0"/>
  </w:num>
  <w:num w:numId="9">
    <w:abstractNumId w:val="8"/>
  </w:num>
  <w:num w:numId="10">
    <w:abstractNumId w:val="11"/>
  </w:num>
  <w:num w:numId="11">
    <w:abstractNumId w:val="7"/>
  </w:num>
  <w:num w:numId="12">
    <w:abstractNumId w:val="6"/>
  </w:num>
  <w:num w:numId="13">
    <w:abstractNumId w:val="10"/>
  </w:num>
  <w:num w:numId="14">
    <w:abstractNumId w:val="5"/>
  </w:num>
  <w:num w:numId="15">
    <w:abstractNumId w:val="9"/>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E4"/>
    <w:rsid w:val="00000182"/>
    <w:rsid w:val="000025DA"/>
    <w:rsid w:val="0000264A"/>
    <w:rsid w:val="00003161"/>
    <w:rsid w:val="0000674E"/>
    <w:rsid w:val="00007495"/>
    <w:rsid w:val="0001083B"/>
    <w:rsid w:val="00011966"/>
    <w:rsid w:val="000119D0"/>
    <w:rsid w:val="000129EF"/>
    <w:rsid w:val="00012DFA"/>
    <w:rsid w:val="0001741D"/>
    <w:rsid w:val="000209E6"/>
    <w:rsid w:val="00026251"/>
    <w:rsid w:val="00026743"/>
    <w:rsid w:val="000404B5"/>
    <w:rsid w:val="00040527"/>
    <w:rsid w:val="0004757F"/>
    <w:rsid w:val="00051936"/>
    <w:rsid w:val="00051ADD"/>
    <w:rsid w:val="000537C0"/>
    <w:rsid w:val="0005478B"/>
    <w:rsid w:val="00055331"/>
    <w:rsid w:val="0005580C"/>
    <w:rsid w:val="0005652D"/>
    <w:rsid w:val="000567A0"/>
    <w:rsid w:val="00056CEA"/>
    <w:rsid w:val="0005728B"/>
    <w:rsid w:val="00060D5B"/>
    <w:rsid w:val="00060F9D"/>
    <w:rsid w:val="00061F5F"/>
    <w:rsid w:val="0006261D"/>
    <w:rsid w:val="00063171"/>
    <w:rsid w:val="000635F0"/>
    <w:rsid w:val="0006404E"/>
    <w:rsid w:val="000647CB"/>
    <w:rsid w:val="00065475"/>
    <w:rsid w:val="0006592F"/>
    <w:rsid w:val="00065F26"/>
    <w:rsid w:val="00066A04"/>
    <w:rsid w:val="000673DA"/>
    <w:rsid w:val="00072D07"/>
    <w:rsid w:val="00074353"/>
    <w:rsid w:val="0007754A"/>
    <w:rsid w:val="00080092"/>
    <w:rsid w:val="00080930"/>
    <w:rsid w:val="000811F4"/>
    <w:rsid w:val="000829C2"/>
    <w:rsid w:val="00083A3C"/>
    <w:rsid w:val="000852DD"/>
    <w:rsid w:val="00086218"/>
    <w:rsid w:val="00090BC3"/>
    <w:rsid w:val="00090DED"/>
    <w:rsid w:val="00091638"/>
    <w:rsid w:val="00091986"/>
    <w:rsid w:val="00094353"/>
    <w:rsid w:val="000947F2"/>
    <w:rsid w:val="00094EC5"/>
    <w:rsid w:val="00095D16"/>
    <w:rsid w:val="0009649C"/>
    <w:rsid w:val="000A6318"/>
    <w:rsid w:val="000B3CC7"/>
    <w:rsid w:val="000B557F"/>
    <w:rsid w:val="000B5CFF"/>
    <w:rsid w:val="000B64FA"/>
    <w:rsid w:val="000B6627"/>
    <w:rsid w:val="000B668F"/>
    <w:rsid w:val="000C07FD"/>
    <w:rsid w:val="000C1722"/>
    <w:rsid w:val="000C1EC6"/>
    <w:rsid w:val="000C2AF0"/>
    <w:rsid w:val="000C38BB"/>
    <w:rsid w:val="000C39CB"/>
    <w:rsid w:val="000C3E83"/>
    <w:rsid w:val="000C4200"/>
    <w:rsid w:val="000C4F6F"/>
    <w:rsid w:val="000C6D0B"/>
    <w:rsid w:val="000D0E26"/>
    <w:rsid w:val="000D17E1"/>
    <w:rsid w:val="000D1F8E"/>
    <w:rsid w:val="000D5E4B"/>
    <w:rsid w:val="000D621C"/>
    <w:rsid w:val="000D6C8F"/>
    <w:rsid w:val="000E067B"/>
    <w:rsid w:val="000E13D6"/>
    <w:rsid w:val="000E1F93"/>
    <w:rsid w:val="000E35CD"/>
    <w:rsid w:val="000E5C25"/>
    <w:rsid w:val="000E5EF2"/>
    <w:rsid w:val="000E6050"/>
    <w:rsid w:val="000E6755"/>
    <w:rsid w:val="000F0432"/>
    <w:rsid w:val="000F0533"/>
    <w:rsid w:val="000F212A"/>
    <w:rsid w:val="000F27A9"/>
    <w:rsid w:val="000F461F"/>
    <w:rsid w:val="000F5C69"/>
    <w:rsid w:val="000F6AE6"/>
    <w:rsid w:val="00102900"/>
    <w:rsid w:val="00104F2A"/>
    <w:rsid w:val="00106302"/>
    <w:rsid w:val="00106D84"/>
    <w:rsid w:val="001103A4"/>
    <w:rsid w:val="00111868"/>
    <w:rsid w:val="00113716"/>
    <w:rsid w:val="001157BE"/>
    <w:rsid w:val="00115851"/>
    <w:rsid w:val="001173BC"/>
    <w:rsid w:val="0012181A"/>
    <w:rsid w:val="001218DA"/>
    <w:rsid w:val="00123610"/>
    <w:rsid w:val="001247BE"/>
    <w:rsid w:val="00124B47"/>
    <w:rsid w:val="0012719E"/>
    <w:rsid w:val="001278C2"/>
    <w:rsid w:val="0014085E"/>
    <w:rsid w:val="00145EFD"/>
    <w:rsid w:val="001476BA"/>
    <w:rsid w:val="00150C3B"/>
    <w:rsid w:val="00151670"/>
    <w:rsid w:val="00151AD6"/>
    <w:rsid w:val="00152339"/>
    <w:rsid w:val="00152728"/>
    <w:rsid w:val="001533D4"/>
    <w:rsid w:val="001545FE"/>
    <w:rsid w:val="00156D44"/>
    <w:rsid w:val="001614F6"/>
    <w:rsid w:val="00163105"/>
    <w:rsid w:val="001651D0"/>
    <w:rsid w:val="00166FD6"/>
    <w:rsid w:val="0016777A"/>
    <w:rsid w:val="001702E6"/>
    <w:rsid w:val="00171393"/>
    <w:rsid w:val="00171CD5"/>
    <w:rsid w:val="0017433E"/>
    <w:rsid w:val="00183369"/>
    <w:rsid w:val="00184A92"/>
    <w:rsid w:val="00184F9A"/>
    <w:rsid w:val="00186D0E"/>
    <w:rsid w:val="00191C05"/>
    <w:rsid w:val="00195327"/>
    <w:rsid w:val="001A079D"/>
    <w:rsid w:val="001A202D"/>
    <w:rsid w:val="001A2396"/>
    <w:rsid w:val="001A49C7"/>
    <w:rsid w:val="001A5604"/>
    <w:rsid w:val="001A6385"/>
    <w:rsid w:val="001B1868"/>
    <w:rsid w:val="001B1A85"/>
    <w:rsid w:val="001B1CCD"/>
    <w:rsid w:val="001B1FDC"/>
    <w:rsid w:val="001B4513"/>
    <w:rsid w:val="001B458F"/>
    <w:rsid w:val="001B4766"/>
    <w:rsid w:val="001B4F7B"/>
    <w:rsid w:val="001B50FF"/>
    <w:rsid w:val="001B5FDA"/>
    <w:rsid w:val="001C01F0"/>
    <w:rsid w:val="001C02EE"/>
    <w:rsid w:val="001C0518"/>
    <w:rsid w:val="001C0DFE"/>
    <w:rsid w:val="001C31DF"/>
    <w:rsid w:val="001C3BED"/>
    <w:rsid w:val="001C49B2"/>
    <w:rsid w:val="001C51E0"/>
    <w:rsid w:val="001C5886"/>
    <w:rsid w:val="001C69AB"/>
    <w:rsid w:val="001D653E"/>
    <w:rsid w:val="001D6B86"/>
    <w:rsid w:val="001D77AF"/>
    <w:rsid w:val="001D79FB"/>
    <w:rsid w:val="001D7C79"/>
    <w:rsid w:val="001E099C"/>
    <w:rsid w:val="001E1E8B"/>
    <w:rsid w:val="001E1EF1"/>
    <w:rsid w:val="001E3C10"/>
    <w:rsid w:val="001E7F8F"/>
    <w:rsid w:val="001F03B9"/>
    <w:rsid w:val="001F1D94"/>
    <w:rsid w:val="001F3408"/>
    <w:rsid w:val="002006F1"/>
    <w:rsid w:val="00205016"/>
    <w:rsid w:val="00212887"/>
    <w:rsid w:val="00215650"/>
    <w:rsid w:val="0021704D"/>
    <w:rsid w:val="00217D2F"/>
    <w:rsid w:val="00217D86"/>
    <w:rsid w:val="002223B2"/>
    <w:rsid w:val="0022364B"/>
    <w:rsid w:val="0022428F"/>
    <w:rsid w:val="00226EB8"/>
    <w:rsid w:val="00226F85"/>
    <w:rsid w:val="00227A7D"/>
    <w:rsid w:val="0023189E"/>
    <w:rsid w:val="00231A9E"/>
    <w:rsid w:val="00232074"/>
    <w:rsid w:val="00232F3A"/>
    <w:rsid w:val="002347E0"/>
    <w:rsid w:val="00234DA5"/>
    <w:rsid w:val="00235856"/>
    <w:rsid w:val="00237A4A"/>
    <w:rsid w:val="002408A4"/>
    <w:rsid w:val="002413FA"/>
    <w:rsid w:val="002431B1"/>
    <w:rsid w:val="002438CE"/>
    <w:rsid w:val="00244470"/>
    <w:rsid w:val="00244AE0"/>
    <w:rsid w:val="0024582E"/>
    <w:rsid w:val="002475C0"/>
    <w:rsid w:val="00247A5B"/>
    <w:rsid w:val="00251980"/>
    <w:rsid w:val="002534E3"/>
    <w:rsid w:val="002535A2"/>
    <w:rsid w:val="002536A4"/>
    <w:rsid w:val="0025675F"/>
    <w:rsid w:val="00256D3C"/>
    <w:rsid w:val="00257564"/>
    <w:rsid w:val="00264327"/>
    <w:rsid w:val="002672FA"/>
    <w:rsid w:val="00270772"/>
    <w:rsid w:val="00271A00"/>
    <w:rsid w:val="00280E43"/>
    <w:rsid w:val="002824A2"/>
    <w:rsid w:val="00282E16"/>
    <w:rsid w:val="00283C18"/>
    <w:rsid w:val="00284FD0"/>
    <w:rsid w:val="0028560B"/>
    <w:rsid w:val="00286A59"/>
    <w:rsid w:val="002872EB"/>
    <w:rsid w:val="002872FE"/>
    <w:rsid w:val="002956CF"/>
    <w:rsid w:val="002965F8"/>
    <w:rsid w:val="002A37B3"/>
    <w:rsid w:val="002A39E9"/>
    <w:rsid w:val="002B0991"/>
    <w:rsid w:val="002B1BBF"/>
    <w:rsid w:val="002B3BB8"/>
    <w:rsid w:val="002B3F11"/>
    <w:rsid w:val="002B415C"/>
    <w:rsid w:val="002B599E"/>
    <w:rsid w:val="002B63C9"/>
    <w:rsid w:val="002B73F6"/>
    <w:rsid w:val="002C25B8"/>
    <w:rsid w:val="002C2D46"/>
    <w:rsid w:val="002C353C"/>
    <w:rsid w:val="002C40CD"/>
    <w:rsid w:val="002C5CC7"/>
    <w:rsid w:val="002C5D7F"/>
    <w:rsid w:val="002D1087"/>
    <w:rsid w:val="002D1E61"/>
    <w:rsid w:val="002D3299"/>
    <w:rsid w:val="002D4591"/>
    <w:rsid w:val="002D5033"/>
    <w:rsid w:val="002D594F"/>
    <w:rsid w:val="002D7C2A"/>
    <w:rsid w:val="002E0D3C"/>
    <w:rsid w:val="002E1922"/>
    <w:rsid w:val="002E4C13"/>
    <w:rsid w:val="002E594C"/>
    <w:rsid w:val="002F0A1B"/>
    <w:rsid w:val="002F1260"/>
    <w:rsid w:val="002F227F"/>
    <w:rsid w:val="002F30C5"/>
    <w:rsid w:val="002F37DF"/>
    <w:rsid w:val="002F3BAE"/>
    <w:rsid w:val="002F3FDD"/>
    <w:rsid w:val="002F42E4"/>
    <w:rsid w:val="002F4E26"/>
    <w:rsid w:val="002F52D4"/>
    <w:rsid w:val="002F54C4"/>
    <w:rsid w:val="00303A9B"/>
    <w:rsid w:val="00304104"/>
    <w:rsid w:val="003063D9"/>
    <w:rsid w:val="0030670A"/>
    <w:rsid w:val="00306BAE"/>
    <w:rsid w:val="003072D7"/>
    <w:rsid w:val="0031064F"/>
    <w:rsid w:val="00310C8A"/>
    <w:rsid w:val="00313B34"/>
    <w:rsid w:val="00313FB4"/>
    <w:rsid w:val="003140C9"/>
    <w:rsid w:val="00317801"/>
    <w:rsid w:val="00317FC3"/>
    <w:rsid w:val="00322BE7"/>
    <w:rsid w:val="00322FC1"/>
    <w:rsid w:val="00330867"/>
    <w:rsid w:val="003321E9"/>
    <w:rsid w:val="0033408E"/>
    <w:rsid w:val="00334CA2"/>
    <w:rsid w:val="00335255"/>
    <w:rsid w:val="003378DF"/>
    <w:rsid w:val="00340136"/>
    <w:rsid w:val="003401B4"/>
    <w:rsid w:val="00340497"/>
    <w:rsid w:val="00341086"/>
    <w:rsid w:val="00343795"/>
    <w:rsid w:val="003440A8"/>
    <w:rsid w:val="0034419E"/>
    <w:rsid w:val="00344A52"/>
    <w:rsid w:val="00345E12"/>
    <w:rsid w:val="00345EB8"/>
    <w:rsid w:val="003470D3"/>
    <w:rsid w:val="00350C5F"/>
    <w:rsid w:val="00351340"/>
    <w:rsid w:val="00354AFA"/>
    <w:rsid w:val="00354E03"/>
    <w:rsid w:val="00355440"/>
    <w:rsid w:val="00355847"/>
    <w:rsid w:val="00355944"/>
    <w:rsid w:val="00357A0C"/>
    <w:rsid w:val="003629F7"/>
    <w:rsid w:val="003639D2"/>
    <w:rsid w:val="00364823"/>
    <w:rsid w:val="00367373"/>
    <w:rsid w:val="00367BF7"/>
    <w:rsid w:val="003701CC"/>
    <w:rsid w:val="00373067"/>
    <w:rsid w:val="0037674D"/>
    <w:rsid w:val="003778C2"/>
    <w:rsid w:val="0038686C"/>
    <w:rsid w:val="00387595"/>
    <w:rsid w:val="003902DE"/>
    <w:rsid w:val="0039033A"/>
    <w:rsid w:val="003906CD"/>
    <w:rsid w:val="00392618"/>
    <w:rsid w:val="003926A1"/>
    <w:rsid w:val="00393811"/>
    <w:rsid w:val="00394522"/>
    <w:rsid w:val="00395F37"/>
    <w:rsid w:val="00397873"/>
    <w:rsid w:val="00397B0A"/>
    <w:rsid w:val="003A0731"/>
    <w:rsid w:val="003A0F23"/>
    <w:rsid w:val="003A1CCB"/>
    <w:rsid w:val="003A2652"/>
    <w:rsid w:val="003A4197"/>
    <w:rsid w:val="003A6E2F"/>
    <w:rsid w:val="003A73EA"/>
    <w:rsid w:val="003A7755"/>
    <w:rsid w:val="003A7A0A"/>
    <w:rsid w:val="003B1198"/>
    <w:rsid w:val="003B178B"/>
    <w:rsid w:val="003B472A"/>
    <w:rsid w:val="003B5471"/>
    <w:rsid w:val="003C150E"/>
    <w:rsid w:val="003C35A4"/>
    <w:rsid w:val="003C46EC"/>
    <w:rsid w:val="003C4CEB"/>
    <w:rsid w:val="003D0003"/>
    <w:rsid w:val="003D0E5D"/>
    <w:rsid w:val="003D45D6"/>
    <w:rsid w:val="003D5AA9"/>
    <w:rsid w:val="003D6086"/>
    <w:rsid w:val="003E05A6"/>
    <w:rsid w:val="003E07BB"/>
    <w:rsid w:val="003E1262"/>
    <w:rsid w:val="003E1C6C"/>
    <w:rsid w:val="003E2C82"/>
    <w:rsid w:val="003E5432"/>
    <w:rsid w:val="003E6B1C"/>
    <w:rsid w:val="003F2799"/>
    <w:rsid w:val="003F5804"/>
    <w:rsid w:val="003F5E43"/>
    <w:rsid w:val="003F7768"/>
    <w:rsid w:val="00402E79"/>
    <w:rsid w:val="004030BF"/>
    <w:rsid w:val="0040578B"/>
    <w:rsid w:val="00405A06"/>
    <w:rsid w:val="004070EA"/>
    <w:rsid w:val="00410373"/>
    <w:rsid w:val="00411346"/>
    <w:rsid w:val="0041374D"/>
    <w:rsid w:val="004149F6"/>
    <w:rsid w:val="00415237"/>
    <w:rsid w:val="004155DC"/>
    <w:rsid w:val="004163B6"/>
    <w:rsid w:val="00420D4D"/>
    <w:rsid w:val="00421AAF"/>
    <w:rsid w:val="00422D7D"/>
    <w:rsid w:val="00423167"/>
    <w:rsid w:val="004238E8"/>
    <w:rsid w:val="00423F04"/>
    <w:rsid w:val="0042512B"/>
    <w:rsid w:val="00425337"/>
    <w:rsid w:val="00425CD7"/>
    <w:rsid w:val="00432FC6"/>
    <w:rsid w:val="00434415"/>
    <w:rsid w:val="004353D5"/>
    <w:rsid w:val="00436615"/>
    <w:rsid w:val="0043695F"/>
    <w:rsid w:val="004370B9"/>
    <w:rsid w:val="00440074"/>
    <w:rsid w:val="00440366"/>
    <w:rsid w:val="00442FAD"/>
    <w:rsid w:val="004442CC"/>
    <w:rsid w:val="004451F9"/>
    <w:rsid w:val="00446277"/>
    <w:rsid w:val="004533BC"/>
    <w:rsid w:val="004537FC"/>
    <w:rsid w:val="00454462"/>
    <w:rsid w:val="00456CD5"/>
    <w:rsid w:val="00457497"/>
    <w:rsid w:val="00460464"/>
    <w:rsid w:val="00461D65"/>
    <w:rsid w:val="00461E68"/>
    <w:rsid w:val="00462083"/>
    <w:rsid w:val="00463050"/>
    <w:rsid w:val="004665D0"/>
    <w:rsid w:val="0047416B"/>
    <w:rsid w:val="004773FE"/>
    <w:rsid w:val="00477D3E"/>
    <w:rsid w:val="00480E39"/>
    <w:rsid w:val="00481B2C"/>
    <w:rsid w:val="004839BE"/>
    <w:rsid w:val="00485400"/>
    <w:rsid w:val="00485EEA"/>
    <w:rsid w:val="0048757F"/>
    <w:rsid w:val="00487853"/>
    <w:rsid w:val="00491C59"/>
    <w:rsid w:val="00492407"/>
    <w:rsid w:val="00495586"/>
    <w:rsid w:val="004A0805"/>
    <w:rsid w:val="004A22E9"/>
    <w:rsid w:val="004A4289"/>
    <w:rsid w:val="004A4962"/>
    <w:rsid w:val="004A5D32"/>
    <w:rsid w:val="004A7153"/>
    <w:rsid w:val="004B0427"/>
    <w:rsid w:val="004B2178"/>
    <w:rsid w:val="004B2EAB"/>
    <w:rsid w:val="004B6B2D"/>
    <w:rsid w:val="004B7609"/>
    <w:rsid w:val="004B78A1"/>
    <w:rsid w:val="004C2370"/>
    <w:rsid w:val="004C29DE"/>
    <w:rsid w:val="004C4172"/>
    <w:rsid w:val="004C472A"/>
    <w:rsid w:val="004C60B4"/>
    <w:rsid w:val="004C64E2"/>
    <w:rsid w:val="004D0F4E"/>
    <w:rsid w:val="004D319F"/>
    <w:rsid w:val="004D3678"/>
    <w:rsid w:val="004D40B4"/>
    <w:rsid w:val="004D4292"/>
    <w:rsid w:val="004D705C"/>
    <w:rsid w:val="004D76FC"/>
    <w:rsid w:val="004E1F99"/>
    <w:rsid w:val="004E3442"/>
    <w:rsid w:val="004E536E"/>
    <w:rsid w:val="004E7FBC"/>
    <w:rsid w:val="004F0EA1"/>
    <w:rsid w:val="004F1788"/>
    <w:rsid w:val="004F3158"/>
    <w:rsid w:val="004F31C9"/>
    <w:rsid w:val="004F3A79"/>
    <w:rsid w:val="004F53D6"/>
    <w:rsid w:val="004F6E3E"/>
    <w:rsid w:val="005026B0"/>
    <w:rsid w:val="005056CB"/>
    <w:rsid w:val="00511982"/>
    <w:rsid w:val="00512C17"/>
    <w:rsid w:val="005163CF"/>
    <w:rsid w:val="0051734E"/>
    <w:rsid w:val="00517C8D"/>
    <w:rsid w:val="00520450"/>
    <w:rsid w:val="00520613"/>
    <w:rsid w:val="0052074F"/>
    <w:rsid w:val="00522686"/>
    <w:rsid w:val="00522D3D"/>
    <w:rsid w:val="00526DFD"/>
    <w:rsid w:val="0052760D"/>
    <w:rsid w:val="00527AB2"/>
    <w:rsid w:val="00527F54"/>
    <w:rsid w:val="0053124A"/>
    <w:rsid w:val="0053360E"/>
    <w:rsid w:val="00536204"/>
    <w:rsid w:val="00537823"/>
    <w:rsid w:val="005403F8"/>
    <w:rsid w:val="00540C89"/>
    <w:rsid w:val="00541258"/>
    <w:rsid w:val="005413A5"/>
    <w:rsid w:val="00543B9A"/>
    <w:rsid w:val="00546810"/>
    <w:rsid w:val="005476AA"/>
    <w:rsid w:val="00550C5E"/>
    <w:rsid w:val="00553211"/>
    <w:rsid w:val="00560581"/>
    <w:rsid w:val="005617BC"/>
    <w:rsid w:val="0056269E"/>
    <w:rsid w:val="0056493B"/>
    <w:rsid w:val="005654BD"/>
    <w:rsid w:val="00570052"/>
    <w:rsid w:val="00570C56"/>
    <w:rsid w:val="00571E92"/>
    <w:rsid w:val="00573030"/>
    <w:rsid w:val="00574252"/>
    <w:rsid w:val="00574C29"/>
    <w:rsid w:val="00576349"/>
    <w:rsid w:val="00577E11"/>
    <w:rsid w:val="00580B2A"/>
    <w:rsid w:val="00581E2A"/>
    <w:rsid w:val="0058206E"/>
    <w:rsid w:val="0058630D"/>
    <w:rsid w:val="00586BB4"/>
    <w:rsid w:val="005876F3"/>
    <w:rsid w:val="00590009"/>
    <w:rsid w:val="00590506"/>
    <w:rsid w:val="0059209F"/>
    <w:rsid w:val="005931D5"/>
    <w:rsid w:val="00594CC4"/>
    <w:rsid w:val="0059502D"/>
    <w:rsid w:val="00597A7E"/>
    <w:rsid w:val="005A07CD"/>
    <w:rsid w:val="005A2180"/>
    <w:rsid w:val="005A61B7"/>
    <w:rsid w:val="005A6BFA"/>
    <w:rsid w:val="005B4C9A"/>
    <w:rsid w:val="005B7E2C"/>
    <w:rsid w:val="005C0407"/>
    <w:rsid w:val="005C1020"/>
    <w:rsid w:val="005C11B6"/>
    <w:rsid w:val="005C2AE8"/>
    <w:rsid w:val="005C2E47"/>
    <w:rsid w:val="005C4557"/>
    <w:rsid w:val="005C5484"/>
    <w:rsid w:val="005C6C8F"/>
    <w:rsid w:val="005D051A"/>
    <w:rsid w:val="005D1196"/>
    <w:rsid w:val="005D11FC"/>
    <w:rsid w:val="005D3613"/>
    <w:rsid w:val="005D4370"/>
    <w:rsid w:val="005E0B3D"/>
    <w:rsid w:val="005E129E"/>
    <w:rsid w:val="005E4B1E"/>
    <w:rsid w:val="005E5132"/>
    <w:rsid w:val="005F1A8A"/>
    <w:rsid w:val="005F2A47"/>
    <w:rsid w:val="005F5739"/>
    <w:rsid w:val="005F6104"/>
    <w:rsid w:val="005F6236"/>
    <w:rsid w:val="005F65E5"/>
    <w:rsid w:val="005F75CA"/>
    <w:rsid w:val="005F7DE8"/>
    <w:rsid w:val="00603A3D"/>
    <w:rsid w:val="0060497D"/>
    <w:rsid w:val="00605C3F"/>
    <w:rsid w:val="00605D44"/>
    <w:rsid w:val="00607180"/>
    <w:rsid w:val="00607B46"/>
    <w:rsid w:val="00611364"/>
    <w:rsid w:val="00612A8A"/>
    <w:rsid w:val="00613800"/>
    <w:rsid w:val="0061411F"/>
    <w:rsid w:val="00614703"/>
    <w:rsid w:val="00614749"/>
    <w:rsid w:val="00615869"/>
    <w:rsid w:val="006171B1"/>
    <w:rsid w:val="00622949"/>
    <w:rsid w:val="00622F14"/>
    <w:rsid w:val="00625701"/>
    <w:rsid w:val="00625FBF"/>
    <w:rsid w:val="00627BFB"/>
    <w:rsid w:val="00630D6D"/>
    <w:rsid w:val="0063358A"/>
    <w:rsid w:val="00636A55"/>
    <w:rsid w:val="0063708A"/>
    <w:rsid w:val="0064181A"/>
    <w:rsid w:val="00642DC8"/>
    <w:rsid w:val="00644C2E"/>
    <w:rsid w:val="00646C0D"/>
    <w:rsid w:val="00650B0C"/>
    <w:rsid w:val="00651236"/>
    <w:rsid w:val="00651C55"/>
    <w:rsid w:val="00654378"/>
    <w:rsid w:val="006545F6"/>
    <w:rsid w:val="00654F07"/>
    <w:rsid w:val="00657E91"/>
    <w:rsid w:val="00661335"/>
    <w:rsid w:val="00662EF3"/>
    <w:rsid w:val="00662F94"/>
    <w:rsid w:val="006643FD"/>
    <w:rsid w:val="006653DA"/>
    <w:rsid w:val="0067046C"/>
    <w:rsid w:val="006705BE"/>
    <w:rsid w:val="00672D70"/>
    <w:rsid w:val="006755A4"/>
    <w:rsid w:val="00676946"/>
    <w:rsid w:val="006809CF"/>
    <w:rsid w:val="00683BDC"/>
    <w:rsid w:val="006850BD"/>
    <w:rsid w:val="0068716A"/>
    <w:rsid w:val="00687244"/>
    <w:rsid w:val="00696277"/>
    <w:rsid w:val="00696813"/>
    <w:rsid w:val="00696A01"/>
    <w:rsid w:val="0069766D"/>
    <w:rsid w:val="00697886"/>
    <w:rsid w:val="006A463D"/>
    <w:rsid w:val="006A5056"/>
    <w:rsid w:val="006B14F2"/>
    <w:rsid w:val="006B1A5C"/>
    <w:rsid w:val="006B2196"/>
    <w:rsid w:val="006B29B1"/>
    <w:rsid w:val="006B5E1B"/>
    <w:rsid w:val="006B6DDB"/>
    <w:rsid w:val="006B755F"/>
    <w:rsid w:val="006B7661"/>
    <w:rsid w:val="006C0EE6"/>
    <w:rsid w:val="006C2EE8"/>
    <w:rsid w:val="006C4A45"/>
    <w:rsid w:val="006C6CA0"/>
    <w:rsid w:val="006C76F7"/>
    <w:rsid w:val="006C7D27"/>
    <w:rsid w:val="006D13BE"/>
    <w:rsid w:val="006D1F33"/>
    <w:rsid w:val="006D2415"/>
    <w:rsid w:val="006D2AF9"/>
    <w:rsid w:val="006D33E9"/>
    <w:rsid w:val="006D4C74"/>
    <w:rsid w:val="006D57FA"/>
    <w:rsid w:val="006D6EEA"/>
    <w:rsid w:val="006E06B4"/>
    <w:rsid w:val="006E3B1F"/>
    <w:rsid w:val="006E5602"/>
    <w:rsid w:val="006E5B98"/>
    <w:rsid w:val="006E656B"/>
    <w:rsid w:val="006E7E45"/>
    <w:rsid w:val="006F036C"/>
    <w:rsid w:val="006F04B8"/>
    <w:rsid w:val="006F0E49"/>
    <w:rsid w:val="006F2621"/>
    <w:rsid w:val="006F3F82"/>
    <w:rsid w:val="006F4014"/>
    <w:rsid w:val="006F682E"/>
    <w:rsid w:val="006F7440"/>
    <w:rsid w:val="006F7A19"/>
    <w:rsid w:val="00702074"/>
    <w:rsid w:val="00702F55"/>
    <w:rsid w:val="00703D98"/>
    <w:rsid w:val="00712F83"/>
    <w:rsid w:val="00713BE6"/>
    <w:rsid w:val="007155E1"/>
    <w:rsid w:val="007168F8"/>
    <w:rsid w:val="00716914"/>
    <w:rsid w:val="00720319"/>
    <w:rsid w:val="00722BEA"/>
    <w:rsid w:val="00723A81"/>
    <w:rsid w:val="00726628"/>
    <w:rsid w:val="007271E1"/>
    <w:rsid w:val="00730B09"/>
    <w:rsid w:val="00730D1A"/>
    <w:rsid w:val="00730E3F"/>
    <w:rsid w:val="007318BB"/>
    <w:rsid w:val="0073358E"/>
    <w:rsid w:val="00735225"/>
    <w:rsid w:val="00735292"/>
    <w:rsid w:val="00735444"/>
    <w:rsid w:val="00735D94"/>
    <w:rsid w:val="00736285"/>
    <w:rsid w:val="0073668B"/>
    <w:rsid w:val="007377B7"/>
    <w:rsid w:val="00744728"/>
    <w:rsid w:val="00745A5B"/>
    <w:rsid w:val="007464DC"/>
    <w:rsid w:val="0074760D"/>
    <w:rsid w:val="00750184"/>
    <w:rsid w:val="00750470"/>
    <w:rsid w:val="00750F79"/>
    <w:rsid w:val="00751398"/>
    <w:rsid w:val="00751ED4"/>
    <w:rsid w:val="0075305D"/>
    <w:rsid w:val="00754128"/>
    <w:rsid w:val="007552CA"/>
    <w:rsid w:val="00756DC6"/>
    <w:rsid w:val="007604A5"/>
    <w:rsid w:val="00760ACA"/>
    <w:rsid w:val="00760DB8"/>
    <w:rsid w:val="00761AD8"/>
    <w:rsid w:val="0076373B"/>
    <w:rsid w:val="007641A3"/>
    <w:rsid w:val="007648B4"/>
    <w:rsid w:val="00764BF1"/>
    <w:rsid w:val="00765F7B"/>
    <w:rsid w:val="007675A1"/>
    <w:rsid w:val="00770D67"/>
    <w:rsid w:val="007723A9"/>
    <w:rsid w:val="007726C4"/>
    <w:rsid w:val="0077451A"/>
    <w:rsid w:val="00776849"/>
    <w:rsid w:val="00777513"/>
    <w:rsid w:val="00777D55"/>
    <w:rsid w:val="00777D85"/>
    <w:rsid w:val="0078167E"/>
    <w:rsid w:val="00782473"/>
    <w:rsid w:val="00784028"/>
    <w:rsid w:val="00785B94"/>
    <w:rsid w:val="0078702F"/>
    <w:rsid w:val="007901E3"/>
    <w:rsid w:val="007915BB"/>
    <w:rsid w:val="007916A1"/>
    <w:rsid w:val="00791AB3"/>
    <w:rsid w:val="00792B8E"/>
    <w:rsid w:val="00795BBC"/>
    <w:rsid w:val="007A2A3A"/>
    <w:rsid w:val="007A350C"/>
    <w:rsid w:val="007A6B86"/>
    <w:rsid w:val="007B0143"/>
    <w:rsid w:val="007B1789"/>
    <w:rsid w:val="007B1CD2"/>
    <w:rsid w:val="007B5DBA"/>
    <w:rsid w:val="007B5F75"/>
    <w:rsid w:val="007B652B"/>
    <w:rsid w:val="007C1D4E"/>
    <w:rsid w:val="007C2B5B"/>
    <w:rsid w:val="007C64B0"/>
    <w:rsid w:val="007C75E4"/>
    <w:rsid w:val="007C772F"/>
    <w:rsid w:val="007C7C6C"/>
    <w:rsid w:val="007D1F81"/>
    <w:rsid w:val="007D2615"/>
    <w:rsid w:val="007D276E"/>
    <w:rsid w:val="007D3AC8"/>
    <w:rsid w:val="007D6446"/>
    <w:rsid w:val="007D7D5D"/>
    <w:rsid w:val="007E119E"/>
    <w:rsid w:val="007E2909"/>
    <w:rsid w:val="007E384E"/>
    <w:rsid w:val="007E400D"/>
    <w:rsid w:val="007E41A3"/>
    <w:rsid w:val="007E4402"/>
    <w:rsid w:val="007E64B3"/>
    <w:rsid w:val="007E6AC2"/>
    <w:rsid w:val="007F5D07"/>
    <w:rsid w:val="008007C5"/>
    <w:rsid w:val="00800D15"/>
    <w:rsid w:val="0080219D"/>
    <w:rsid w:val="0081060F"/>
    <w:rsid w:val="00811B8B"/>
    <w:rsid w:val="00813300"/>
    <w:rsid w:val="00816868"/>
    <w:rsid w:val="0081695F"/>
    <w:rsid w:val="00816B40"/>
    <w:rsid w:val="00820956"/>
    <w:rsid w:val="00821AD4"/>
    <w:rsid w:val="00822FC1"/>
    <w:rsid w:val="00823491"/>
    <w:rsid w:val="008234CA"/>
    <w:rsid w:val="00825147"/>
    <w:rsid w:val="00826BBE"/>
    <w:rsid w:val="008312E1"/>
    <w:rsid w:val="008321D3"/>
    <w:rsid w:val="008322A2"/>
    <w:rsid w:val="00832840"/>
    <w:rsid w:val="0083581F"/>
    <w:rsid w:val="00835F18"/>
    <w:rsid w:val="008369D8"/>
    <w:rsid w:val="00836FCC"/>
    <w:rsid w:val="00837285"/>
    <w:rsid w:val="008372B4"/>
    <w:rsid w:val="00837ACA"/>
    <w:rsid w:val="00837C79"/>
    <w:rsid w:val="00840A65"/>
    <w:rsid w:val="00842867"/>
    <w:rsid w:val="0084340C"/>
    <w:rsid w:val="008436C0"/>
    <w:rsid w:val="00843818"/>
    <w:rsid w:val="00851E0F"/>
    <w:rsid w:val="0085709E"/>
    <w:rsid w:val="00857F29"/>
    <w:rsid w:val="00860430"/>
    <w:rsid w:val="00863900"/>
    <w:rsid w:val="00863E63"/>
    <w:rsid w:val="00866271"/>
    <w:rsid w:val="00866E7A"/>
    <w:rsid w:val="00867412"/>
    <w:rsid w:val="008723B5"/>
    <w:rsid w:val="00872C71"/>
    <w:rsid w:val="008732A9"/>
    <w:rsid w:val="0087382D"/>
    <w:rsid w:val="00875262"/>
    <w:rsid w:val="0087699C"/>
    <w:rsid w:val="00876C5D"/>
    <w:rsid w:val="00877795"/>
    <w:rsid w:val="0087784E"/>
    <w:rsid w:val="00882511"/>
    <w:rsid w:val="00886A91"/>
    <w:rsid w:val="0088724D"/>
    <w:rsid w:val="008873E4"/>
    <w:rsid w:val="008908E6"/>
    <w:rsid w:val="00891DBD"/>
    <w:rsid w:val="008929B4"/>
    <w:rsid w:val="00892CCB"/>
    <w:rsid w:val="008937BF"/>
    <w:rsid w:val="008946D1"/>
    <w:rsid w:val="00895437"/>
    <w:rsid w:val="0089614E"/>
    <w:rsid w:val="00896FB2"/>
    <w:rsid w:val="008A027D"/>
    <w:rsid w:val="008A15DF"/>
    <w:rsid w:val="008A18B8"/>
    <w:rsid w:val="008A39ED"/>
    <w:rsid w:val="008A3C92"/>
    <w:rsid w:val="008A41C5"/>
    <w:rsid w:val="008A6140"/>
    <w:rsid w:val="008A6459"/>
    <w:rsid w:val="008A7C39"/>
    <w:rsid w:val="008B0A32"/>
    <w:rsid w:val="008B0E61"/>
    <w:rsid w:val="008B0F35"/>
    <w:rsid w:val="008B1DF5"/>
    <w:rsid w:val="008B6E24"/>
    <w:rsid w:val="008B72B7"/>
    <w:rsid w:val="008C2F48"/>
    <w:rsid w:val="008C5D7E"/>
    <w:rsid w:val="008C7528"/>
    <w:rsid w:val="008D01CA"/>
    <w:rsid w:val="008D18AA"/>
    <w:rsid w:val="008D2258"/>
    <w:rsid w:val="008D3209"/>
    <w:rsid w:val="008D578F"/>
    <w:rsid w:val="008D6A43"/>
    <w:rsid w:val="008D7F5B"/>
    <w:rsid w:val="008E16B0"/>
    <w:rsid w:val="008E2082"/>
    <w:rsid w:val="008E2293"/>
    <w:rsid w:val="008E3E07"/>
    <w:rsid w:val="008E4E24"/>
    <w:rsid w:val="008E637B"/>
    <w:rsid w:val="008F0219"/>
    <w:rsid w:val="008F0E5E"/>
    <w:rsid w:val="008F0E97"/>
    <w:rsid w:val="008F1026"/>
    <w:rsid w:val="008F1086"/>
    <w:rsid w:val="008F27A3"/>
    <w:rsid w:val="008F3D4C"/>
    <w:rsid w:val="008F4837"/>
    <w:rsid w:val="008F6AF0"/>
    <w:rsid w:val="008F6CD1"/>
    <w:rsid w:val="00900284"/>
    <w:rsid w:val="00900DB8"/>
    <w:rsid w:val="009013DA"/>
    <w:rsid w:val="00901671"/>
    <w:rsid w:val="009023FF"/>
    <w:rsid w:val="00902B49"/>
    <w:rsid w:val="00905558"/>
    <w:rsid w:val="00905910"/>
    <w:rsid w:val="00907039"/>
    <w:rsid w:val="0090732A"/>
    <w:rsid w:val="00914FAB"/>
    <w:rsid w:val="00916CFD"/>
    <w:rsid w:val="00917735"/>
    <w:rsid w:val="0092022C"/>
    <w:rsid w:val="0092050B"/>
    <w:rsid w:val="0092281D"/>
    <w:rsid w:val="00924CAC"/>
    <w:rsid w:val="0092514B"/>
    <w:rsid w:val="00927748"/>
    <w:rsid w:val="00932F2A"/>
    <w:rsid w:val="00933002"/>
    <w:rsid w:val="009353E1"/>
    <w:rsid w:val="00936555"/>
    <w:rsid w:val="009409E6"/>
    <w:rsid w:val="0094267C"/>
    <w:rsid w:val="00942DFD"/>
    <w:rsid w:val="00944472"/>
    <w:rsid w:val="00944519"/>
    <w:rsid w:val="00950B05"/>
    <w:rsid w:val="009511A0"/>
    <w:rsid w:val="00952E94"/>
    <w:rsid w:val="00953955"/>
    <w:rsid w:val="00953F52"/>
    <w:rsid w:val="009552A4"/>
    <w:rsid w:val="009552B0"/>
    <w:rsid w:val="00955E0D"/>
    <w:rsid w:val="009570B9"/>
    <w:rsid w:val="00962720"/>
    <w:rsid w:val="00964542"/>
    <w:rsid w:val="0096541D"/>
    <w:rsid w:val="00967C7D"/>
    <w:rsid w:val="00972F54"/>
    <w:rsid w:val="00977A0E"/>
    <w:rsid w:val="00977A1A"/>
    <w:rsid w:val="0098106C"/>
    <w:rsid w:val="0098142C"/>
    <w:rsid w:val="00982F6C"/>
    <w:rsid w:val="00983B51"/>
    <w:rsid w:val="00983F5D"/>
    <w:rsid w:val="00984878"/>
    <w:rsid w:val="009877F9"/>
    <w:rsid w:val="00990883"/>
    <w:rsid w:val="00990AEC"/>
    <w:rsid w:val="00991992"/>
    <w:rsid w:val="009929F7"/>
    <w:rsid w:val="00993F59"/>
    <w:rsid w:val="00994F91"/>
    <w:rsid w:val="009960BF"/>
    <w:rsid w:val="00996D60"/>
    <w:rsid w:val="00997CA4"/>
    <w:rsid w:val="00997DED"/>
    <w:rsid w:val="009A165D"/>
    <w:rsid w:val="009A3888"/>
    <w:rsid w:val="009A4080"/>
    <w:rsid w:val="009A67E1"/>
    <w:rsid w:val="009B1933"/>
    <w:rsid w:val="009B4806"/>
    <w:rsid w:val="009B4F78"/>
    <w:rsid w:val="009B536A"/>
    <w:rsid w:val="009B64BB"/>
    <w:rsid w:val="009B674E"/>
    <w:rsid w:val="009B7328"/>
    <w:rsid w:val="009C15D2"/>
    <w:rsid w:val="009C1FC4"/>
    <w:rsid w:val="009C4ADC"/>
    <w:rsid w:val="009C6EC7"/>
    <w:rsid w:val="009D0DB7"/>
    <w:rsid w:val="009D1A7D"/>
    <w:rsid w:val="009D2746"/>
    <w:rsid w:val="009D5453"/>
    <w:rsid w:val="009E088C"/>
    <w:rsid w:val="009E3422"/>
    <w:rsid w:val="009E365E"/>
    <w:rsid w:val="009E3BBE"/>
    <w:rsid w:val="009E6171"/>
    <w:rsid w:val="009E7C25"/>
    <w:rsid w:val="009F0734"/>
    <w:rsid w:val="009F1320"/>
    <w:rsid w:val="009F16A9"/>
    <w:rsid w:val="009F2626"/>
    <w:rsid w:val="009F2A43"/>
    <w:rsid w:val="009F3DA7"/>
    <w:rsid w:val="009F45DE"/>
    <w:rsid w:val="009F5433"/>
    <w:rsid w:val="009F6DA2"/>
    <w:rsid w:val="00A00A50"/>
    <w:rsid w:val="00A02B88"/>
    <w:rsid w:val="00A0450F"/>
    <w:rsid w:val="00A05A34"/>
    <w:rsid w:val="00A07F59"/>
    <w:rsid w:val="00A11D6A"/>
    <w:rsid w:val="00A12F57"/>
    <w:rsid w:val="00A1330D"/>
    <w:rsid w:val="00A1387B"/>
    <w:rsid w:val="00A13936"/>
    <w:rsid w:val="00A13E67"/>
    <w:rsid w:val="00A1477B"/>
    <w:rsid w:val="00A164CF"/>
    <w:rsid w:val="00A2133F"/>
    <w:rsid w:val="00A22284"/>
    <w:rsid w:val="00A27CE0"/>
    <w:rsid w:val="00A30137"/>
    <w:rsid w:val="00A315FF"/>
    <w:rsid w:val="00A31C5D"/>
    <w:rsid w:val="00A3231F"/>
    <w:rsid w:val="00A32AC4"/>
    <w:rsid w:val="00A32FD7"/>
    <w:rsid w:val="00A34316"/>
    <w:rsid w:val="00A360BB"/>
    <w:rsid w:val="00A36B99"/>
    <w:rsid w:val="00A3755B"/>
    <w:rsid w:val="00A410C1"/>
    <w:rsid w:val="00A41611"/>
    <w:rsid w:val="00A47718"/>
    <w:rsid w:val="00A51121"/>
    <w:rsid w:val="00A5163D"/>
    <w:rsid w:val="00A516E2"/>
    <w:rsid w:val="00A55143"/>
    <w:rsid w:val="00A55C77"/>
    <w:rsid w:val="00A55E45"/>
    <w:rsid w:val="00A5684F"/>
    <w:rsid w:val="00A56CD9"/>
    <w:rsid w:val="00A5728D"/>
    <w:rsid w:val="00A577ED"/>
    <w:rsid w:val="00A57811"/>
    <w:rsid w:val="00A57CF2"/>
    <w:rsid w:val="00A604D7"/>
    <w:rsid w:val="00A60573"/>
    <w:rsid w:val="00A618C8"/>
    <w:rsid w:val="00A6195A"/>
    <w:rsid w:val="00A63EF9"/>
    <w:rsid w:val="00A661B1"/>
    <w:rsid w:val="00A7007D"/>
    <w:rsid w:val="00A7356B"/>
    <w:rsid w:val="00A735F0"/>
    <w:rsid w:val="00A7464A"/>
    <w:rsid w:val="00A760C3"/>
    <w:rsid w:val="00A77737"/>
    <w:rsid w:val="00A77836"/>
    <w:rsid w:val="00A77B0C"/>
    <w:rsid w:val="00A80ED3"/>
    <w:rsid w:val="00A81456"/>
    <w:rsid w:val="00A8342C"/>
    <w:rsid w:val="00A86D5F"/>
    <w:rsid w:val="00A935B2"/>
    <w:rsid w:val="00AA0293"/>
    <w:rsid w:val="00AA131A"/>
    <w:rsid w:val="00AA1F74"/>
    <w:rsid w:val="00AA3253"/>
    <w:rsid w:val="00AA3BDC"/>
    <w:rsid w:val="00AA3F66"/>
    <w:rsid w:val="00AA48DD"/>
    <w:rsid w:val="00AA5B8D"/>
    <w:rsid w:val="00AA62BE"/>
    <w:rsid w:val="00AA69D0"/>
    <w:rsid w:val="00AB0D22"/>
    <w:rsid w:val="00AB2598"/>
    <w:rsid w:val="00AB3FCF"/>
    <w:rsid w:val="00AB4DE1"/>
    <w:rsid w:val="00AB5FA1"/>
    <w:rsid w:val="00AB6281"/>
    <w:rsid w:val="00AC0BDF"/>
    <w:rsid w:val="00AC2A7D"/>
    <w:rsid w:val="00AC2B3E"/>
    <w:rsid w:val="00AC3EFE"/>
    <w:rsid w:val="00AC5A8E"/>
    <w:rsid w:val="00AC614C"/>
    <w:rsid w:val="00AC6943"/>
    <w:rsid w:val="00AC6997"/>
    <w:rsid w:val="00AC6B5B"/>
    <w:rsid w:val="00AC7E77"/>
    <w:rsid w:val="00AD05C8"/>
    <w:rsid w:val="00AD634D"/>
    <w:rsid w:val="00AD7140"/>
    <w:rsid w:val="00AE0A57"/>
    <w:rsid w:val="00AE1476"/>
    <w:rsid w:val="00AE1685"/>
    <w:rsid w:val="00AE4752"/>
    <w:rsid w:val="00AE5BF9"/>
    <w:rsid w:val="00AE6771"/>
    <w:rsid w:val="00AE785B"/>
    <w:rsid w:val="00AF18FB"/>
    <w:rsid w:val="00AF237B"/>
    <w:rsid w:val="00AF29AF"/>
    <w:rsid w:val="00AF36CB"/>
    <w:rsid w:val="00AF386D"/>
    <w:rsid w:val="00AF5D15"/>
    <w:rsid w:val="00AF5F39"/>
    <w:rsid w:val="00AF61F1"/>
    <w:rsid w:val="00AF7854"/>
    <w:rsid w:val="00B0087A"/>
    <w:rsid w:val="00B0113B"/>
    <w:rsid w:val="00B022B7"/>
    <w:rsid w:val="00B03757"/>
    <w:rsid w:val="00B0781F"/>
    <w:rsid w:val="00B1063D"/>
    <w:rsid w:val="00B110BA"/>
    <w:rsid w:val="00B1142E"/>
    <w:rsid w:val="00B11CAB"/>
    <w:rsid w:val="00B122CF"/>
    <w:rsid w:val="00B13F2C"/>
    <w:rsid w:val="00B14D6C"/>
    <w:rsid w:val="00B16D78"/>
    <w:rsid w:val="00B20A8D"/>
    <w:rsid w:val="00B21459"/>
    <w:rsid w:val="00B21612"/>
    <w:rsid w:val="00B21C29"/>
    <w:rsid w:val="00B23691"/>
    <w:rsid w:val="00B24107"/>
    <w:rsid w:val="00B24A05"/>
    <w:rsid w:val="00B2502E"/>
    <w:rsid w:val="00B303C0"/>
    <w:rsid w:val="00B31957"/>
    <w:rsid w:val="00B3225A"/>
    <w:rsid w:val="00B3471C"/>
    <w:rsid w:val="00B35C9E"/>
    <w:rsid w:val="00B37D0B"/>
    <w:rsid w:val="00B413C3"/>
    <w:rsid w:val="00B4147A"/>
    <w:rsid w:val="00B41492"/>
    <w:rsid w:val="00B41D14"/>
    <w:rsid w:val="00B428B1"/>
    <w:rsid w:val="00B50004"/>
    <w:rsid w:val="00B5278F"/>
    <w:rsid w:val="00B5571F"/>
    <w:rsid w:val="00B65935"/>
    <w:rsid w:val="00B724F9"/>
    <w:rsid w:val="00B726AC"/>
    <w:rsid w:val="00B73184"/>
    <w:rsid w:val="00B73EB4"/>
    <w:rsid w:val="00B74B30"/>
    <w:rsid w:val="00B76A1B"/>
    <w:rsid w:val="00B77F9E"/>
    <w:rsid w:val="00B82086"/>
    <w:rsid w:val="00B8215B"/>
    <w:rsid w:val="00B82175"/>
    <w:rsid w:val="00B82954"/>
    <w:rsid w:val="00B82BE7"/>
    <w:rsid w:val="00B92422"/>
    <w:rsid w:val="00B94CCA"/>
    <w:rsid w:val="00B9503E"/>
    <w:rsid w:val="00B95EC2"/>
    <w:rsid w:val="00B96365"/>
    <w:rsid w:val="00B968A0"/>
    <w:rsid w:val="00BA0893"/>
    <w:rsid w:val="00BA2C96"/>
    <w:rsid w:val="00BA3671"/>
    <w:rsid w:val="00BA4498"/>
    <w:rsid w:val="00BA4AA4"/>
    <w:rsid w:val="00BA50F7"/>
    <w:rsid w:val="00BB21DC"/>
    <w:rsid w:val="00BB2BF8"/>
    <w:rsid w:val="00BB3D4D"/>
    <w:rsid w:val="00BB6294"/>
    <w:rsid w:val="00BB6F4D"/>
    <w:rsid w:val="00BB7329"/>
    <w:rsid w:val="00BC0798"/>
    <w:rsid w:val="00BC0D0E"/>
    <w:rsid w:val="00BC39A1"/>
    <w:rsid w:val="00BC5BC1"/>
    <w:rsid w:val="00BC654D"/>
    <w:rsid w:val="00BC6D3F"/>
    <w:rsid w:val="00BD1211"/>
    <w:rsid w:val="00BD3C4A"/>
    <w:rsid w:val="00BD6BBD"/>
    <w:rsid w:val="00BD7121"/>
    <w:rsid w:val="00BE3668"/>
    <w:rsid w:val="00BE68D8"/>
    <w:rsid w:val="00BF00A1"/>
    <w:rsid w:val="00BF4FCF"/>
    <w:rsid w:val="00BF782A"/>
    <w:rsid w:val="00BF7DD1"/>
    <w:rsid w:val="00C01A51"/>
    <w:rsid w:val="00C01CEE"/>
    <w:rsid w:val="00C041AA"/>
    <w:rsid w:val="00C04CC1"/>
    <w:rsid w:val="00C07EFC"/>
    <w:rsid w:val="00C1414F"/>
    <w:rsid w:val="00C1695B"/>
    <w:rsid w:val="00C17764"/>
    <w:rsid w:val="00C177E4"/>
    <w:rsid w:val="00C21C50"/>
    <w:rsid w:val="00C224A6"/>
    <w:rsid w:val="00C22B48"/>
    <w:rsid w:val="00C23902"/>
    <w:rsid w:val="00C23F36"/>
    <w:rsid w:val="00C25BA7"/>
    <w:rsid w:val="00C2712A"/>
    <w:rsid w:val="00C27E22"/>
    <w:rsid w:val="00C32146"/>
    <w:rsid w:val="00C346CE"/>
    <w:rsid w:val="00C35867"/>
    <w:rsid w:val="00C35AF2"/>
    <w:rsid w:val="00C35D77"/>
    <w:rsid w:val="00C35EA1"/>
    <w:rsid w:val="00C35F3E"/>
    <w:rsid w:val="00C40208"/>
    <w:rsid w:val="00C403A3"/>
    <w:rsid w:val="00C43E83"/>
    <w:rsid w:val="00C45520"/>
    <w:rsid w:val="00C47090"/>
    <w:rsid w:val="00C51792"/>
    <w:rsid w:val="00C53C67"/>
    <w:rsid w:val="00C56BBA"/>
    <w:rsid w:val="00C5747B"/>
    <w:rsid w:val="00C5748A"/>
    <w:rsid w:val="00C64F9A"/>
    <w:rsid w:val="00C66444"/>
    <w:rsid w:val="00C70678"/>
    <w:rsid w:val="00C71DDF"/>
    <w:rsid w:val="00C747DD"/>
    <w:rsid w:val="00C7525C"/>
    <w:rsid w:val="00C76DA1"/>
    <w:rsid w:val="00C80B60"/>
    <w:rsid w:val="00C8158B"/>
    <w:rsid w:val="00C8337D"/>
    <w:rsid w:val="00C833DC"/>
    <w:rsid w:val="00C85CA9"/>
    <w:rsid w:val="00C87C0A"/>
    <w:rsid w:val="00C90352"/>
    <w:rsid w:val="00C905EA"/>
    <w:rsid w:val="00C90E6A"/>
    <w:rsid w:val="00C91F31"/>
    <w:rsid w:val="00C926AB"/>
    <w:rsid w:val="00C94E36"/>
    <w:rsid w:val="00C95A7A"/>
    <w:rsid w:val="00C95DF2"/>
    <w:rsid w:val="00C96A7C"/>
    <w:rsid w:val="00C97968"/>
    <w:rsid w:val="00CA14DA"/>
    <w:rsid w:val="00CA1C2B"/>
    <w:rsid w:val="00CA1DCB"/>
    <w:rsid w:val="00CA2FF7"/>
    <w:rsid w:val="00CA685F"/>
    <w:rsid w:val="00CA6CE0"/>
    <w:rsid w:val="00CB1B78"/>
    <w:rsid w:val="00CB2198"/>
    <w:rsid w:val="00CB32AF"/>
    <w:rsid w:val="00CB3F39"/>
    <w:rsid w:val="00CB5810"/>
    <w:rsid w:val="00CB5CAC"/>
    <w:rsid w:val="00CB659E"/>
    <w:rsid w:val="00CB68FF"/>
    <w:rsid w:val="00CC04BB"/>
    <w:rsid w:val="00CC04F1"/>
    <w:rsid w:val="00CC1248"/>
    <w:rsid w:val="00CC1AC5"/>
    <w:rsid w:val="00CC2CD3"/>
    <w:rsid w:val="00CC50F9"/>
    <w:rsid w:val="00CC63F7"/>
    <w:rsid w:val="00CC7D38"/>
    <w:rsid w:val="00CD0C2E"/>
    <w:rsid w:val="00CD0E91"/>
    <w:rsid w:val="00CD0F6A"/>
    <w:rsid w:val="00CD387D"/>
    <w:rsid w:val="00CD4EB8"/>
    <w:rsid w:val="00CD5F3B"/>
    <w:rsid w:val="00CE0B08"/>
    <w:rsid w:val="00CE2121"/>
    <w:rsid w:val="00CE27FE"/>
    <w:rsid w:val="00CE2F25"/>
    <w:rsid w:val="00CE33D7"/>
    <w:rsid w:val="00CE4428"/>
    <w:rsid w:val="00CE5C1F"/>
    <w:rsid w:val="00CE5D63"/>
    <w:rsid w:val="00CE737F"/>
    <w:rsid w:val="00CE7FB7"/>
    <w:rsid w:val="00CF045C"/>
    <w:rsid w:val="00CF04A1"/>
    <w:rsid w:val="00CF1FB1"/>
    <w:rsid w:val="00CF487E"/>
    <w:rsid w:val="00CF519F"/>
    <w:rsid w:val="00D010BC"/>
    <w:rsid w:val="00D0304B"/>
    <w:rsid w:val="00D047F9"/>
    <w:rsid w:val="00D12C2F"/>
    <w:rsid w:val="00D13608"/>
    <w:rsid w:val="00D1489E"/>
    <w:rsid w:val="00D16BBD"/>
    <w:rsid w:val="00D16CAF"/>
    <w:rsid w:val="00D211A8"/>
    <w:rsid w:val="00D21464"/>
    <w:rsid w:val="00D22F6A"/>
    <w:rsid w:val="00D23698"/>
    <w:rsid w:val="00D25F21"/>
    <w:rsid w:val="00D2669F"/>
    <w:rsid w:val="00D27278"/>
    <w:rsid w:val="00D30D94"/>
    <w:rsid w:val="00D30F70"/>
    <w:rsid w:val="00D313BD"/>
    <w:rsid w:val="00D316DB"/>
    <w:rsid w:val="00D31AD1"/>
    <w:rsid w:val="00D31C73"/>
    <w:rsid w:val="00D323BB"/>
    <w:rsid w:val="00D334E6"/>
    <w:rsid w:val="00D335B8"/>
    <w:rsid w:val="00D345E7"/>
    <w:rsid w:val="00D365BF"/>
    <w:rsid w:val="00D37215"/>
    <w:rsid w:val="00D37DEC"/>
    <w:rsid w:val="00D437ED"/>
    <w:rsid w:val="00D5052C"/>
    <w:rsid w:val="00D5190C"/>
    <w:rsid w:val="00D51B47"/>
    <w:rsid w:val="00D575AB"/>
    <w:rsid w:val="00D61656"/>
    <w:rsid w:val="00D61AC1"/>
    <w:rsid w:val="00D61C80"/>
    <w:rsid w:val="00D63C5E"/>
    <w:rsid w:val="00D64930"/>
    <w:rsid w:val="00D64F68"/>
    <w:rsid w:val="00D6612E"/>
    <w:rsid w:val="00D67739"/>
    <w:rsid w:val="00D70EE4"/>
    <w:rsid w:val="00D7296B"/>
    <w:rsid w:val="00D736B7"/>
    <w:rsid w:val="00D73CA4"/>
    <w:rsid w:val="00D7503A"/>
    <w:rsid w:val="00D802C1"/>
    <w:rsid w:val="00D8068A"/>
    <w:rsid w:val="00D82E9B"/>
    <w:rsid w:val="00D8324C"/>
    <w:rsid w:val="00D8342E"/>
    <w:rsid w:val="00D85C87"/>
    <w:rsid w:val="00D86A8D"/>
    <w:rsid w:val="00D90178"/>
    <w:rsid w:val="00D9093D"/>
    <w:rsid w:val="00D90ED9"/>
    <w:rsid w:val="00D91BAD"/>
    <w:rsid w:val="00D92873"/>
    <w:rsid w:val="00D92DFE"/>
    <w:rsid w:val="00D93059"/>
    <w:rsid w:val="00D9365F"/>
    <w:rsid w:val="00D93718"/>
    <w:rsid w:val="00D9491B"/>
    <w:rsid w:val="00D96FC3"/>
    <w:rsid w:val="00D97AF6"/>
    <w:rsid w:val="00DA1FB2"/>
    <w:rsid w:val="00DA2028"/>
    <w:rsid w:val="00DA5A52"/>
    <w:rsid w:val="00DB24E5"/>
    <w:rsid w:val="00DB2D64"/>
    <w:rsid w:val="00DB333A"/>
    <w:rsid w:val="00DB71D3"/>
    <w:rsid w:val="00DC04EB"/>
    <w:rsid w:val="00DC064E"/>
    <w:rsid w:val="00DC142E"/>
    <w:rsid w:val="00DC2E88"/>
    <w:rsid w:val="00DC3DB1"/>
    <w:rsid w:val="00DC47F1"/>
    <w:rsid w:val="00DC4FB0"/>
    <w:rsid w:val="00DC6F5E"/>
    <w:rsid w:val="00DC6FC8"/>
    <w:rsid w:val="00DC756C"/>
    <w:rsid w:val="00DD2529"/>
    <w:rsid w:val="00DD56DA"/>
    <w:rsid w:val="00DD652E"/>
    <w:rsid w:val="00DD78EB"/>
    <w:rsid w:val="00DE26B1"/>
    <w:rsid w:val="00DE43F7"/>
    <w:rsid w:val="00DE556C"/>
    <w:rsid w:val="00DE6E5F"/>
    <w:rsid w:val="00DE77BE"/>
    <w:rsid w:val="00DF0824"/>
    <w:rsid w:val="00DF1D76"/>
    <w:rsid w:val="00DF307A"/>
    <w:rsid w:val="00DF30EB"/>
    <w:rsid w:val="00DF5301"/>
    <w:rsid w:val="00DF63B9"/>
    <w:rsid w:val="00E04CF9"/>
    <w:rsid w:val="00E0534E"/>
    <w:rsid w:val="00E10F21"/>
    <w:rsid w:val="00E124F0"/>
    <w:rsid w:val="00E12BE6"/>
    <w:rsid w:val="00E13597"/>
    <w:rsid w:val="00E13B33"/>
    <w:rsid w:val="00E14091"/>
    <w:rsid w:val="00E141C6"/>
    <w:rsid w:val="00E148CF"/>
    <w:rsid w:val="00E152B2"/>
    <w:rsid w:val="00E156CD"/>
    <w:rsid w:val="00E1660C"/>
    <w:rsid w:val="00E22202"/>
    <w:rsid w:val="00E224BF"/>
    <w:rsid w:val="00E229D6"/>
    <w:rsid w:val="00E23742"/>
    <w:rsid w:val="00E23E8C"/>
    <w:rsid w:val="00E23F90"/>
    <w:rsid w:val="00E263A5"/>
    <w:rsid w:val="00E32439"/>
    <w:rsid w:val="00E341C8"/>
    <w:rsid w:val="00E353F1"/>
    <w:rsid w:val="00E35B3D"/>
    <w:rsid w:val="00E403F3"/>
    <w:rsid w:val="00E40AA5"/>
    <w:rsid w:val="00E47935"/>
    <w:rsid w:val="00E506A9"/>
    <w:rsid w:val="00E52B63"/>
    <w:rsid w:val="00E53375"/>
    <w:rsid w:val="00E5457F"/>
    <w:rsid w:val="00E572DD"/>
    <w:rsid w:val="00E62C09"/>
    <w:rsid w:val="00E64C51"/>
    <w:rsid w:val="00E6508D"/>
    <w:rsid w:val="00E709DB"/>
    <w:rsid w:val="00E72875"/>
    <w:rsid w:val="00E73236"/>
    <w:rsid w:val="00E75A89"/>
    <w:rsid w:val="00E8001A"/>
    <w:rsid w:val="00E846EE"/>
    <w:rsid w:val="00E869CD"/>
    <w:rsid w:val="00E91D68"/>
    <w:rsid w:val="00E93503"/>
    <w:rsid w:val="00E93A19"/>
    <w:rsid w:val="00E96F66"/>
    <w:rsid w:val="00EA5ED2"/>
    <w:rsid w:val="00EB21C9"/>
    <w:rsid w:val="00EB3BD9"/>
    <w:rsid w:val="00EB4022"/>
    <w:rsid w:val="00EB6E58"/>
    <w:rsid w:val="00EB7EEC"/>
    <w:rsid w:val="00EC00BD"/>
    <w:rsid w:val="00EC06FD"/>
    <w:rsid w:val="00EC072C"/>
    <w:rsid w:val="00EC203A"/>
    <w:rsid w:val="00EC47DB"/>
    <w:rsid w:val="00EC5B7F"/>
    <w:rsid w:val="00EC7369"/>
    <w:rsid w:val="00ED11ED"/>
    <w:rsid w:val="00ED20F2"/>
    <w:rsid w:val="00ED2101"/>
    <w:rsid w:val="00ED6658"/>
    <w:rsid w:val="00EE03A8"/>
    <w:rsid w:val="00EE04F4"/>
    <w:rsid w:val="00EE1BFE"/>
    <w:rsid w:val="00EE271B"/>
    <w:rsid w:val="00EE66CF"/>
    <w:rsid w:val="00EF128E"/>
    <w:rsid w:val="00EF149D"/>
    <w:rsid w:val="00EF2962"/>
    <w:rsid w:val="00EF2AD8"/>
    <w:rsid w:val="00EF50CF"/>
    <w:rsid w:val="00EF565E"/>
    <w:rsid w:val="00F0025B"/>
    <w:rsid w:val="00F0136C"/>
    <w:rsid w:val="00F0216C"/>
    <w:rsid w:val="00F0270C"/>
    <w:rsid w:val="00F034B9"/>
    <w:rsid w:val="00F04D82"/>
    <w:rsid w:val="00F05953"/>
    <w:rsid w:val="00F06549"/>
    <w:rsid w:val="00F068B7"/>
    <w:rsid w:val="00F07F97"/>
    <w:rsid w:val="00F12184"/>
    <w:rsid w:val="00F12939"/>
    <w:rsid w:val="00F131F5"/>
    <w:rsid w:val="00F1356C"/>
    <w:rsid w:val="00F1554D"/>
    <w:rsid w:val="00F1664A"/>
    <w:rsid w:val="00F20F21"/>
    <w:rsid w:val="00F21D83"/>
    <w:rsid w:val="00F229A9"/>
    <w:rsid w:val="00F22BDD"/>
    <w:rsid w:val="00F235C0"/>
    <w:rsid w:val="00F24D87"/>
    <w:rsid w:val="00F25CC4"/>
    <w:rsid w:val="00F27432"/>
    <w:rsid w:val="00F27AF5"/>
    <w:rsid w:val="00F27DB0"/>
    <w:rsid w:val="00F3083B"/>
    <w:rsid w:val="00F329C4"/>
    <w:rsid w:val="00F34F6B"/>
    <w:rsid w:val="00F368C7"/>
    <w:rsid w:val="00F37D69"/>
    <w:rsid w:val="00F40F47"/>
    <w:rsid w:val="00F43A84"/>
    <w:rsid w:val="00F43C3D"/>
    <w:rsid w:val="00F52CDC"/>
    <w:rsid w:val="00F6048D"/>
    <w:rsid w:val="00F65610"/>
    <w:rsid w:val="00F662FC"/>
    <w:rsid w:val="00F66C18"/>
    <w:rsid w:val="00F71B36"/>
    <w:rsid w:val="00F72D2E"/>
    <w:rsid w:val="00F74ACC"/>
    <w:rsid w:val="00F76ED7"/>
    <w:rsid w:val="00F81F66"/>
    <w:rsid w:val="00F81FF7"/>
    <w:rsid w:val="00F860E9"/>
    <w:rsid w:val="00F879CB"/>
    <w:rsid w:val="00F90828"/>
    <w:rsid w:val="00F92D34"/>
    <w:rsid w:val="00F92DFC"/>
    <w:rsid w:val="00F9397C"/>
    <w:rsid w:val="00F94E31"/>
    <w:rsid w:val="00F95A0F"/>
    <w:rsid w:val="00F95D82"/>
    <w:rsid w:val="00FA476F"/>
    <w:rsid w:val="00FA5A6E"/>
    <w:rsid w:val="00FB0833"/>
    <w:rsid w:val="00FB0EC1"/>
    <w:rsid w:val="00FB13A9"/>
    <w:rsid w:val="00FB2AED"/>
    <w:rsid w:val="00FB4716"/>
    <w:rsid w:val="00FC3E35"/>
    <w:rsid w:val="00FC6251"/>
    <w:rsid w:val="00FD05D5"/>
    <w:rsid w:val="00FD0839"/>
    <w:rsid w:val="00FD185C"/>
    <w:rsid w:val="00FD1F26"/>
    <w:rsid w:val="00FD389F"/>
    <w:rsid w:val="00FD3CB6"/>
    <w:rsid w:val="00FD43E7"/>
    <w:rsid w:val="00FD4C28"/>
    <w:rsid w:val="00FD4F0B"/>
    <w:rsid w:val="00FD799C"/>
    <w:rsid w:val="00FE075D"/>
    <w:rsid w:val="00FE308C"/>
    <w:rsid w:val="00FE3522"/>
    <w:rsid w:val="00FE35AD"/>
    <w:rsid w:val="00FE36DA"/>
    <w:rsid w:val="00FE3774"/>
    <w:rsid w:val="00FE41E4"/>
    <w:rsid w:val="00FE4DCD"/>
    <w:rsid w:val="00FE5358"/>
    <w:rsid w:val="00FE6E0D"/>
    <w:rsid w:val="00FE78CF"/>
    <w:rsid w:val="00FF084C"/>
    <w:rsid w:val="00FF15D2"/>
    <w:rsid w:val="00FF2B5F"/>
    <w:rsid w:val="00FF2C4D"/>
    <w:rsid w:val="00FF32BF"/>
    <w:rsid w:val="00FF3895"/>
    <w:rsid w:val="00FF5286"/>
    <w:rsid w:val="00FF7454"/>
    <w:rsid w:val="00FF7870"/>
    <w:rsid w:val="00FF78C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D559C8F-C410-421A-9479-0A115437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CA2"/>
    <w:pPr>
      <w:spacing w:before="120" w:after="120"/>
      <w:jc w:val="both"/>
    </w:pPr>
    <w:rPr>
      <w:rFonts w:ascii="Arial" w:hAnsi="Arial"/>
      <w:lang w:eastAsia="en-US"/>
    </w:rPr>
  </w:style>
  <w:style w:type="paragraph" w:styleId="Heading1">
    <w:name w:val="heading 1"/>
    <w:basedOn w:val="Normal"/>
    <w:next w:val="MainText"/>
    <w:link w:val="Heading1Char"/>
    <w:autoRedefine/>
    <w:uiPriority w:val="99"/>
    <w:qFormat/>
    <w:rsid w:val="00F27DB0"/>
    <w:pPr>
      <w:keepNext/>
      <w:numPr>
        <w:numId w:val="13"/>
      </w:numPr>
      <w:tabs>
        <w:tab w:val="left" w:pos="578"/>
      </w:tabs>
      <w:bidi/>
      <w:spacing w:before="240" w:after="240"/>
      <w:outlineLvl w:val="0"/>
    </w:pPr>
    <w:rPr>
      <w:rFonts w:ascii="Arial Bold" w:eastAsiaTheme="majorEastAsia" w:hAnsi="Arial Bold"/>
      <w:b/>
      <w:bCs/>
      <w:caps/>
      <w:kern w:val="32"/>
      <w:sz w:val="24"/>
      <w:szCs w:val="24"/>
      <w:lang w:val="en-US"/>
    </w:rPr>
  </w:style>
  <w:style w:type="paragraph" w:styleId="Heading2">
    <w:name w:val="heading 2"/>
    <w:basedOn w:val="Normal"/>
    <w:next w:val="MainText"/>
    <w:link w:val="Heading2Char1"/>
    <w:autoRedefine/>
    <w:qFormat/>
    <w:rsid w:val="00F27DB0"/>
    <w:pPr>
      <w:keepNext/>
      <w:numPr>
        <w:ilvl w:val="1"/>
        <w:numId w:val="13"/>
      </w:numPr>
      <w:tabs>
        <w:tab w:val="left" w:pos="567"/>
      </w:tabs>
      <w:bidi/>
      <w:spacing w:before="240"/>
      <w:outlineLvl w:val="1"/>
    </w:pPr>
    <w:rPr>
      <w:rFonts w:ascii="Times New Roman" w:eastAsiaTheme="majorEastAsia" w:hAnsi="Times New Roman"/>
      <w:b/>
      <w:bCs/>
      <w:caps/>
      <w:sz w:val="24"/>
      <w:szCs w:val="24"/>
    </w:rPr>
  </w:style>
  <w:style w:type="paragraph" w:styleId="Heading3">
    <w:name w:val="heading 3"/>
    <w:basedOn w:val="Normal"/>
    <w:next w:val="MainText"/>
    <w:link w:val="Heading3Char"/>
    <w:autoRedefine/>
    <w:qFormat/>
    <w:rsid w:val="00EC00BD"/>
    <w:pPr>
      <w:keepNext/>
      <w:numPr>
        <w:ilvl w:val="2"/>
        <w:numId w:val="13"/>
      </w:numPr>
      <w:tabs>
        <w:tab w:val="left" w:pos="720"/>
      </w:tabs>
      <w:bidi/>
      <w:spacing w:before="240"/>
      <w:outlineLvl w:val="2"/>
    </w:pPr>
    <w:rPr>
      <w:rFonts w:ascii="Times New Roman" w:eastAsia="Times New Roman" w:hAnsi="Times New Roman"/>
      <w:b/>
      <w:bCs/>
      <w:sz w:val="24"/>
      <w:szCs w:val="24"/>
    </w:rPr>
  </w:style>
  <w:style w:type="paragraph" w:styleId="Heading4">
    <w:name w:val="heading 4"/>
    <w:aliases w:val="KP Heading 4,D&amp;M4,D&amp;M 4,RSKH4,RSKHeading 4,§1.1.1.1."/>
    <w:basedOn w:val="Normal"/>
    <w:next w:val="Normal"/>
    <w:link w:val="Heading4Char"/>
    <w:qFormat/>
    <w:rsid w:val="002F42E4"/>
    <w:pPr>
      <w:keepNext/>
      <w:numPr>
        <w:ilvl w:val="3"/>
        <w:numId w:val="13"/>
      </w:numPr>
      <w:spacing w:before="240" w:after="60"/>
      <w:outlineLvl w:val="3"/>
    </w:pPr>
    <w:rPr>
      <w:rFonts w:ascii="Arial Narrow" w:eastAsia="Times New Roman" w:hAnsi="Arial Narrow"/>
      <w:b/>
      <w:bCs/>
      <w:sz w:val="28"/>
      <w:szCs w:val="28"/>
    </w:rPr>
  </w:style>
  <w:style w:type="paragraph" w:styleId="Heading5">
    <w:name w:val="heading 5"/>
    <w:aliases w:val="RSKH5,Appendix"/>
    <w:basedOn w:val="Normal"/>
    <w:next w:val="Normal"/>
    <w:link w:val="Heading5Char"/>
    <w:qFormat/>
    <w:rsid w:val="002F42E4"/>
    <w:pPr>
      <w:numPr>
        <w:ilvl w:val="4"/>
        <w:numId w:val="13"/>
      </w:num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F42E4"/>
    <w:pPr>
      <w:numPr>
        <w:ilvl w:val="5"/>
        <w:numId w:val="13"/>
      </w:numPr>
      <w:spacing w:before="240" w:after="60"/>
      <w:outlineLvl w:val="5"/>
    </w:pPr>
    <w:rPr>
      <w:rFonts w:ascii="Times New Roman" w:eastAsia="Times New Roman" w:hAnsi="Times New Roman"/>
      <w:b/>
      <w:bCs/>
    </w:rPr>
  </w:style>
  <w:style w:type="paragraph" w:styleId="Heading7">
    <w:name w:val="heading 7"/>
    <w:basedOn w:val="Normal"/>
    <w:next w:val="Normal"/>
    <w:link w:val="Heading7Char"/>
    <w:qFormat/>
    <w:rsid w:val="002F42E4"/>
    <w:pPr>
      <w:numPr>
        <w:ilvl w:val="6"/>
        <w:numId w:val="13"/>
      </w:numPr>
      <w:spacing w:before="240" w:after="60"/>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2F42E4"/>
    <w:pPr>
      <w:numPr>
        <w:ilvl w:val="7"/>
        <w:numId w:val="13"/>
      </w:numPr>
      <w:spacing w:before="240" w:after="60"/>
      <w:outlineLvl w:val="7"/>
    </w:pPr>
    <w:rPr>
      <w:rFonts w:ascii="Times New Roman" w:eastAsia="Times New Roman" w:hAnsi="Times New Roman"/>
      <w:i/>
      <w:iCs/>
      <w:sz w:val="24"/>
      <w:szCs w:val="24"/>
    </w:rPr>
  </w:style>
  <w:style w:type="paragraph" w:styleId="Heading9">
    <w:name w:val="heading 9"/>
    <w:aliases w:val="DNV-H9"/>
    <w:basedOn w:val="Normal"/>
    <w:next w:val="Normal"/>
    <w:link w:val="Heading9Char"/>
    <w:qFormat/>
    <w:rsid w:val="002F42E4"/>
    <w:pPr>
      <w:numPr>
        <w:ilvl w:val="8"/>
        <w:numId w:val="13"/>
      </w:num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27DB0"/>
    <w:rPr>
      <w:rFonts w:ascii="Arial Bold" w:eastAsiaTheme="majorEastAsia" w:hAnsi="Arial Bold"/>
      <w:b/>
      <w:bCs/>
      <w:caps/>
      <w:kern w:val="32"/>
      <w:sz w:val="24"/>
      <w:szCs w:val="24"/>
      <w:lang w:val="en-US" w:eastAsia="en-US"/>
    </w:rPr>
  </w:style>
  <w:style w:type="character" w:customStyle="1" w:styleId="Heading2Char">
    <w:name w:val="Heading 2 Char"/>
    <w:uiPriority w:val="9"/>
    <w:semiHidden/>
    <w:rsid w:val="002F42E4"/>
    <w:rPr>
      <w:rFonts w:ascii="Cambria" w:eastAsia="Times New Roman" w:hAnsi="Cambria" w:cs="Times New Roman"/>
      <w:b/>
      <w:bCs/>
      <w:color w:val="4F81BD"/>
      <w:sz w:val="26"/>
      <w:szCs w:val="26"/>
    </w:rPr>
  </w:style>
  <w:style w:type="character" w:customStyle="1" w:styleId="Heading3Char">
    <w:name w:val="Heading 3 Char"/>
    <w:link w:val="Heading3"/>
    <w:rsid w:val="00EC00BD"/>
    <w:rPr>
      <w:rFonts w:ascii="Times New Roman" w:eastAsia="Times New Roman" w:hAnsi="Times New Roman"/>
      <w:b/>
      <w:bCs/>
      <w:sz w:val="24"/>
      <w:szCs w:val="24"/>
      <w:lang w:eastAsia="en-US"/>
    </w:rPr>
  </w:style>
  <w:style w:type="character" w:customStyle="1" w:styleId="Heading4Char">
    <w:name w:val="Heading 4 Char"/>
    <w:aliases w:val="KP Heading 4 Char,D&amp;M4 Char,D&amp;M 4 Char,RSKH4 Char,RSKHeading 4 Char,§1.1.1.1. Char"/>
    <w:link w:val="Heading4"/>
    <w:rsid w:val="002F42E4"/>
    <w:rPr>
      <w:rFonts w:ascii="Arial Narrow" w:eastAsia="Times New Roman" w:hAnsi="Arial Narrow"/>
      <w:b/>
      <w:bCs/>
      <w:sz w:val="28"/>
      <w:szCs w:val="28"/>
      <w:lang w:eastAsia="en-US"/>
    </w:rPr>
  </w:style>
  <w:style w:type="character" w:customStyle="1" w:styleId="Heading5Char">
    <w:name w:val="Heading 5 Char"/>
    <w:aliases w:val="RSKH5 Char,Appendix Char"/>
    <w:link w:val="Heading5"/>
    <w:rsid w:val="002F42E4"/>
    <w:rPr>
      <w:rFonts w:ascii="Arial" w:eastAsia="Times New Roman" w:hAnsi="Arial"/>
      <w:b/>
      <w:bCs/>
      <w:i/>
      <w:iCs/>
      <w:sz w:val="26"/>
      <w:szCs w:val="26"/>
      <w:lang w:eastAsia="en-US"/>
    </w:rPr>
  </w:style>
  <w:style w:type="character" w:customStyle="1" w:styleId="Heading6Char">
    <w:name w:val="Heading 6 Char"/>
    <w:link w:val="Heading6"/>
    <w:rsid w:val="002F42E4"/>
    <w:rPr>
      <w:rFonts w:ascii="Times New Roman" w:eastAsia="Times New Roman" w:hAnsi="Times New Roman"/>
      <w:b/>
      <w:bCs/>
      <w:lang w:eastAsia="en-US"/>
    </w:rPr>
  </w:style>
  <w:style w:type="character" w:customStyle="1" w:styleId="Heading7Char">
    <w:name w:val="Heading 7 Char"/>
    <w:link w:val="Heading7"/>
    <w:rsid w:val="002F42E4"/>
    <w:rPr>
      <w:rFonts w:ascii="Times New Roman" w:eastAsia="Times New Roman" w:hAnsi="Times New Roman"/>
      <w:sz w:val="24"/>
      <w:szCs w:val="24"/>
      <w:lang w:eastAsia="en-US"/>
    </w:rPr>
  </w:style>
  <w:style w:type="character" w:customStyle="1" w:styleId="Heading8Char">
    <w:name w:val="Heading 8 Char"/>
    <w:link w:val="Heading8"/>
    <w:rsid w:val="002F42E4"/>
    <w:rPr>
      <w:rFonts w:ascii="Times New Roman" w:eastAsia="Times New Roman" w:hAnsi="Times New Roman"/>
      <w:i/>
      <w:iCs/>
      <w:sz w:val="24"/>
      <w:szCs w:val="24"/>
      <w:lang w:eastAsia="en-US"/>
    </w:rPr>
  </w:style>
  <w:style w:type="character" w:customStyle="1" w:styleId="Heading9Char">
    <w:name w:val="Heading 9 Char"/>
    <w:aliases w:val="DNV-H9 Char"/>
    <w:link w:val="Heading9"/>
    <w:rsid w:val="002F42E4"/>
    <w:rPr>
      <w:rFonts w:ascii="Arial" w:eastAsia="Times New Roman" w:hAnsi="Arial"/>
      <w:lang w:eastAsia="en-US"/>
    </w:rPr>
  </w:style>
  <w:style w:type="character" w:styleId="Hyperlink">
    <w:name w:val="Hyperlink"/>
    <w:uiPriority w:val="99"/>
    <w:rsid w:val="002F42E4"/>
    <w:rPr>
      <w:rFonts w:cs="Times New Roman"/>
      <w:color w:val="0000FF"/>
      <w:u w:val="single"/>
    </w:rPr>
  </w:style>
  <w:style w:type="paragraph" w:styleId="ListParagraph">
    <w:name w:val="List Paragraph"/>
    <w:basedOn w:val="Normal"/>
    <w:link w:val="ListParagraphChar"/>
    <w:uiPriority w:val="34"/>
    <w:qFormat/>
    <w:rsid w:val="00984878"/>
    <w:pPr>
      <w:spacing w:after="0"/>
    </w:pPr>
    <w:rPr>
      <w:rFonts w:eastAsia="Times New Roman"/>
    </w:rPr>
  </w:style>
  <w:style w:type="character" w:customStyle="1" w:styleId="Heading2Char1">
    <w:name w:val="Heading 2 Char1"/>
    <w:link w:val="Heading2"/>
    <w:locked/>
    <w:rsid w:val="00F27DB0"/>
    <w:rPr>
      <w:rFonts w:ascii="Times New Roman" w:eastAsiaTheme="majorEastAsia" w:hAnsi="Times New Roman"/>
      <w:b/>
      <w:bCs/>
      <w:caps/>
      <w:sz w:val="24"/>
      <w:szCs w:val="24"/>
      <w:lang w:eastAsia="en-US"/>
    </w:rPr>
  </w:style>
  <w:style w:type="paragraph" w:customStyle="1" w:styleId="MainText">
    <w:name w:val="Main Text"/>
    <w:basedOn w:val="Normal"/>
    <w:link w:val="MainTextChar"/>
    <w:uiPriority w:val="99"/>
    <w:qFormat/>
    <w:rsid w:val="002F42E4"/>
    <w:rPr>
      <w:rFonts w:eastAsia="Times New Roman"/>
      <w:lang w:val="en-US"/>
    </w:rPr>
  </w:style>
  <w:style w:type="paragraph" w:styleId="TOCHeading">
    <w:name w:val="TOC Heading"/>
    <w:basedOn w:val="Heading1"/>
    <w:next w:val="Normal"/>
    <w:uiPriority w:val="39"/>
    <w:qFormat/>
    <w:rsid w:val="003D0E5D"/>
    <w:pPr>
      <w:numPr>
        <w:numId w:val="0"/>
      </w:numPr>
      <w:spacing w:after="60"/>
      <w:outlineLvl w:val="9"/>
    </w:pPr>
    <w:rPr>
      <w:rFonts w:ascii="Arial" w:hAnsi="Arial"/>
      <w:i/>
      <w:caps w:val="0"/>
      <w:sz w:val="22"/>
      <w:szCs w:val="32"/>
    </w:rPr>
  </w:style>
  <w:style w:type="paragraph" w:styleId="TOC1">
    <w:name w:val="toc 1"/>
    <w:basedOn w:val="Normal"/>
    <w:next w:val="Normal"/>
    <w:autoRedefine/>
    <w:uiPriority w:val="39"/>
    <w:unhideWhenUsed/>
    <w:qFormat/>
    <w:rsid w:val="004E3442"/>
    <w:pPr>
      <w:tabs>
        <w:tab w:val="left" w:pos="354"/>
        <w:tab w:val="left" w:pos="6565"/>
        <w:tab w:val="left" w:pos="8635"/>
      </w:tabs>
      <w:bidi/>
      <w:jc w:val="left"/>
    </w:pPr>
    <w:rPr>
      <w:rFonts w:ascii="Times New Roman" w:hAnsi="Times New Roman"/>
      <w:b/>
      <w:bCs/>
      <w:caps/>
    </w:rPr>
  </w:style>
  <w:style w:type="paragraph" w:styleId="TOC2">
    <w:name w:val="toc 2"/>
    <w:basedOn w:val="Normal"/>
    <w:next w:val="Normal"/>
    <w:autoRedefine/>
    <w:uiPriority w:val="39"/>
    <w:unhideWhenUsed/>
    <w:qFormat/>
    <w:rsid w:val="004E3442"/>
    <w:pPr>
      <w:tabs>
        <w:tab w:val="left" w:pos="625"/>
        <w:tab w:val="right" w:leader="dot" w:pos="9344"/>
      </w:tabs>
      <w:bidi/>
      <w:ind w:left="-5"/>
      <w:jc w:val="left"/>
    </w:pPr>
    <w:rPr>
      <w:rFonts w:ascii="Times New Roman" w:hAnsi="Times New Roman"/>
      <w:smallCaps/>
      <w:noProof/>
    </w:rPr>
  </w:style>
  <w:style w:type="paragraph" w:customStyle="1" w:styleId="Heading40">
    <w:name w:val="Heading4"/>
    <w:aliases w:val="Citrus 4"/>
    <w:basedOn w:val="MainText"/>
    <w:qFormat/>
    <w:rsid w:val="002F42E4"/>
    <w:pPr>
      <w:spacing w:before="240"/>
    </w:pPr>
    <w:rPr>
      <w:i/>
      <w:lang w:val="en-GB"/>
    </w:rPr>
  </w:style>
  <w:style w:type="character" w:customStyle="1" w:styleId="ListParagraphChar">
    <w:name w:val="List Paragraph Char"/>
    <w:link w:val="ListParagraph"/>
    <w:uiPriority w:val="34"/>
    <w:rsid w:val="00984878"/>
    <w:rPr>
      <w:rFonts w:ascii="Arial" w:eastAsia="Times New Roman" w:hAnsi="Arial"/>
    </w:rPr>
  </w:style>
  <w:style w:type="table" w:styleId="TableGrid">
    <w:name w:val="Table Grid"/>
    <w:basedOn w:val="TableNormal"/>
    <w:uiPriority w:val="59"/>
    <w:rsid w:val="00902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AC7E77"/>
    <w:pPr>
      <w:spacing w:before="0" w:after="0"/>
    </w:pPr>
    <w:rPr>
      <w:rFonts w:ascii="Tahoma" w:hAnsi="Tahoma"/>
      <w:sz w:val="16"/>
      <w:szCs w:val="16"/>
    </w:rPr>
  </w:style>
  <w:style w:type="character" w:customStyle="1" w:styleId="BalloonTextChar">
    <w:name w:val="Balloon Text Char"/>
    <w:link w:val="BalloonText"/>
    <w:uiPriority w:val="99"/>
    <w:semiHidden/>
    <w:rsid w:val="00AC7E77"/>
    <w:rPr>
      <w:rFonts w:ascii="Tahoma" w:hAnsi="Tahoma" w:cs="Tahoma"/>
      <w:sz w:val="16"/>
      <w:szCs w:val="16"/>
    </w:rPr>
  </w:style>
  <w:style w:type="paragraph" w:styleId="Header">
    <w:name w:val="header"/>
    <w:aliases w:val="Header 1"/>
    <w:basedOn w:val="Normal"/>
    <w:link w:val="HeaderChar"/>
    <w:unhideWhenUsed/>
    <w:rsid w:val="00611364"/>
    <w:pPr>
      <w:tabs>
        <w:tab w:val="center" w:pos="4513"/>
        <w:tab w:val="right" w:pos="9026"/>
      </w:tabs>
      <w:spacing w:before="0" w:after="0"/>
    </w:pPr>
  </w:style>
  <w:style w:type="character" w:customStyle="1" w:styleId="HeaderChar">
    <w:name w:val="Header Char"/>
    <w:aliases w:val="Header 1 Char"/>
    <w:link w:val="Header"/>
    <w:uiPriority w:val="99"/>
    <w:rsid w:val="00611364"/>
    <w:rPr>
      <w:rFonts w:ascii="Arial" w:hAnsi="Arial"/>
      <w:sz w:val="20"/>
      <w:szCs w:val="20"/>
    </w:rPr>
  </w:style>
  <w:style w:type="paragraph" w:styleId="Footer">
    <w:name w:val="footer"/>
    <w:aliases w:val="AGT ESIA "/>
    <w:basedOn w:val="Normal"/>
    <w:link w:val="FooterChar"/>
    <w:unhideWhenUsed/>
    <w:rsid w:val="00611364"/>
    <w:pPr>
      <w:tabs>
        <w:tab w:val="center" w:pos="4513"/>
        <w:tab w:val="right" w:pos="9026"/>
      </w:tabs>
      <w:spacing w:before="0" w:after="0"/>
    </w:pPr>
  </w:style>
  <w:style w:type="character" w:customStyle="1" w:styleId="FooterChar">
    <w:name w:val="Footer Char"/>
    <w:aliases w:val="AGT ESIA  Char"/>
    <w:link w:val="Footer"/>
    <w:rsid w:val="00611364"/>
    <w:rPr>
      <w:rFonts w:ascii="Arial" w:hAnsi="Arial"/>
      <w:sz w:val="20"/>
      <w:szCs w:val="20"/>
    </w:rPr>
  </w:style>
  <w:style w:type="character" w:styleId="PageNumber">
    <w:name w:val="page number"/>
    <w:basedOn w:val="DefaultParagraphFont"/>
    <w:rsid w:val="007B652B"/>
  </w:style>
  <w:style w:type="paragraph" w:styleId="Caption">
    <w:name w:val="caption"/>
    <w:aliases w:val="Citrus Caption,AGT ESIA,Caption Char Char Char Char Char Char,Epígrafe Car1,Car Char Char Car,Car Char Car,Car,Car Char Car Char"/>
    <w:basedOn w:val="Normal"/>
    <w:next w:val="Normal"/>
    <w:link w:val="CaptionChar"/>
    <w:autoRedefine/>
    <w:uiPriority w:val="99"/>
    <w:unhideWhenUsed/>
    <w:qFormat/>
    <w:rsid w:val="001651D0"/>
    <w:pPr>
      <w:tabs>
        <w:tab w:val="left" w:pos="3686"/>
      </w:tabs>
      <w:bidi/>
      <w:spacing w:before="240" w:after="60"/>
      <w:ind w:hanging="5"/>
    </w:pPr>
    <w:rPr>
      <w:rFonts w:ascii="Times New Roman" w:hAnsi="Times New Roman"/>
      <w:b/>
      <w:bCs/>
      <w:i/>
      <w:sz w:val="22"/>
      <w:szCs w:val="22"/>
    </w:rPr>
  </w:style>
  <w:style w:type="paragraph" w:styleId="TableofFigures">
    <w:name w:val="table of figures"/>
    <w:basedOn w:val="Normal"/>
    <w:next w:val="Normal"/>
    <w:uiPriority w:val="99"/>
    <w:unhideWhenUsed/>
    <w:rsid w:val="004D705C"/>
    <w:pPr>
      <w:spacing w:before="0" w:after="0"/>
    </w:pPr>
    <w:rPr>
      <w:rFonts w:ascii="Times New Roman" w:hAnsi="Times New Roman"/>
    </w:rPr>
  </w:style>
  <w:style w:type="character" w:styleId="CommentReference">
    <w:name w:val="annotation reference"/>
    <w:semiHidden/>
    <w:unhideWhenUsed/>
    <w:rsid w:val="00520613"/>
    <w:rPr>
      <w:sz w:val="16"/>
      <w:szCs w:val="16"/>
    </w:rPr>
  </w:style>
  <w:style w:type="paragraph" w:styleId="CommentText">
    <w:name w:val="annotation text"/>
    <w:basedOn w:val="Normal"/>
    <w:link w:val="CommentTextChar"/>
    <w:unhideWhenUsed/>
    <w:rsid w:val="00520613"/>
  </w:style>
  <w:style w:type="character" w:customStyle="1" w:styleId="CommentTextChar">
    <w:name w:val="Comment Text Char"/>
    <w:link w:val="CommentText"/>
    <w:uiPriority w:val="99"/>
    <w:rsid w:val="00520613"/>
    <w:rPr>
      <w:rFonts w:ascii="Arial" w:hAnsi="Arial"/>
      <w:sz w:val="20"/>
      <w:szCs w:val="20"/>
    </w:rPr>
  </w:style>
  <w:style w:type="paragraph" w:styleId="CommentSubject">
    <w:name w:val="annotation subject"/>
    <w:basedOn w:val="CommentText"/>
    <w:next w:val="CommentText"/>
    <w:link w:val="CommentSubjectChar"/>
    <w:semiHidden/>
    <w:unhideWhenUsed/>
    <w:rsid w:val="00520613"/>
    <w:rPr>
      <w:b/>
      <w:bCs/>
    </w:rPr>
  </w:style>
  <w:style w:type="character" w:customStyle="1" w:styleId="CommentSubjectChar">
    <w:name w:val="Comment Subject Char"/>
    <w:link w:val="CommentSubject"/>
    <w:uiPriority w:val="99"/>
    <w:semiHidden/>
    <w:rsid w:val="00520613"/>
    <w:rPr>
      <w:rFonts w:ascii="Arial" w:hAnsi="Arial"/>
      <w:b/>
      <w:bCs/>
      <w:sz w:val="20"/>
      <w:szCs w:val="20"/>
    </w:rPr>
  </w:style>
  <w:style w:type="paragraph" w:styleId="NormalWeb">
    <w:name w:val="Normal (Web)"/>
    <w:basedOn w:val="Normal"/>
    <w:unhideWhenUsed/>
    <w:rsid w:val="001B4F7B"/>
    <w:pPr>
      <w:spacing w:before="100" w:beforeAutospacing="1" w:after="100" w:afterAutospacing="1"/>
      <w:jc w:val="left"/>
    </w:pPr>
    <w:rPr>
      <w:rFonts w:ascii="Times New Roman" w:eastAsia="Times New Roman" w:hAnsi="Times New Roman"/>
      <w:sz w:val="24"/>
      <w:szCs w:val="24"/>
      <w:lang w:eastAsia="en-GB"/>
    </w:rPr>
  </w:style>
  <w:style w:type="paragraph" w:styleId="TOC3">
    <w:name w:val="toc 3"/>
    <w:basedOn w:val="Normal"/>
    <w:next w:val="Normal"/>
    <w:autoRedefine/>
    <w:uiPriority w:val="39"/>
    <w:unhideWhenUsed/>
    <w:rsid w:val="004D705C"/>
    <w:pPr>
      <w:tabs>
        <w:tab w:val="left" w:pos="894"/>
        <w:tab w:val="right" w:leader="dot" w:pos="9344"/>
      </w:tabs>
      <w:bidi/>
      <w:spacing w:before="0" w:after="0"/>
      <w:ind w:left="-6"/>
    </w:pPr>
    <w:rPr>
      <w:rFonts w:ascii="Times New Roman" w:hAnsi="Times New Roman"/>
    </w:rPr>
  </w:style>
  <w:style w:type="paragraph" w:styleId="List">
    <w:name w:val="List"/>
    <w:basedOn w:val="Normal"/>
    <w:rsid w:val="00696813"/>
    <w:pPr>
      <w:numPr>
        <w:numId w:val="1"/>
      </w:numPr>
    </w:pPr>
    <w:rPr>
      <w:rFonts w:ascii="Times" w:eastAsia="Times New Roman" w:hAnsi="Times"/>
    </w:rPr>
  </w:style>
  <w:style w:type="paragraph" w:styleId="FootnoteText">
    <w:name w:val="footnote text"/>
    <w:aliases w:val="ft,ft Char, Char Char, Char,ft Char Char Char,RSK-FT,RSK-FT1,RSK-FT2,Footnote Text-GEM,Fußnote,single space,FOOTNOTES,fn,ADB,Footnote Text Char Char Char1,Footnote Text Char Char Char2,Footnote Text Char Char Char3,Fußnotentext C,Char Char"/>
    <w:basedOn w:val="Normal"/>
    <w:link w:val="FootnoteTextChar"/>
    <w:uiPriority w:val="99"/>
    <w:unhideWhenUsed/>
    <w:rsid w:val="006C0EE6"/>
    <w:pPr>
      <w:spacing w:before="0" w:after="0"/>
    </w:pPr>
  </w:style>
  <w:style w:type="character" w:customStyle="1" w:styleId="FootnoteTextChar">
    <w:name w:val="Footnote Text Char"/>
    <w:aliases w:val="ft Char1,ft Char Char, Char Char Char, Char Char1,ft Char Char Char Char,RSK-FT Char,RSK-FT1 Char,RSK-FT2 Char,Footnote Text-GEM Char,Fußnote Char,single space Char,FOOTNOTES Char,fn Char,ADB Char,Footnote Text Char Char Char1 Char"/>
    <w:link w:val="FootnoteText"/>
    <w:uiPriority w:val="99"/>
    <w:rsid w:val="006C0EE6"/>
    <w:rPr>
      <w:rFonts w:ascii="Arial" w:hAnsi="Arial"/>
      <w:sz w:val="20"/>
      <w:szCs w:val="20"/>
    </w:rPr>
  </w:style>
  <w:style w:type="character" w:styleId="FootnoteReference">
    <w:name w:val="footnote reference"/>
    <w:aliases w:val="ftref,Footnote Reference-GEM,16 Point,Superscript 6 Point,BVI fnr,Ref,de nota al pie, BVI fnr"/>
    <w:uiPriority w:val="99"/>
    <w:unhideWhenUsed/>
    <w:rsid w:val="006C0EE6"/>
    <w:rPr>
      <w:vertAlign w:val="superscript"/>
    </w:rPr>
  </w:style>
  <w:style w:type="table" w:styleId="LightList-Accent3">
    <w:name w:val="Light List Accent 3"/>
    <w:basedOn w:val="TableNormal"/>
    <w:uiPriority w:val="61"/>
    <w:rsid w:val="0058630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Bulleted">
    <w:name w:val="Bulleted"/>
    <w:basedOn w:val="Normal"/>
    <w:uiPriority w:val="99"/>
    <w:rsid w:val="00736285"/>
    <w:pPr>
      <w:numPr>
        <w:numId w:val="2"/>
      </w:numPr>
      <w:spacing w:before="0" w:after="240"/>
    </w:pPr>
    <w:rPr>
      <w:rFonts w:eastAsia="Times New Roman"/>
      <w:sz w:val="22"/>
      <w:szCs w:val="24"/>
      <w:lang w:eastAsia="en-GB"/>
    </w:rPr>
  </w:style>
  <w:style w:type="paragraph" w:styleId="NoSpacing">
    <w:name w:val="No Spacing"/>
    <w:uiPriority w:val="1"/>
    <w:qFormat/>
    <w:rsid w:val="00B21C29"/>
    <w:pPr>
      <w:jc w:val="both"/>
    </w:pPr>
    <w:rPr>
      <w:rFonts w:ascii="Arial" w:hAnsi="Arial"/>
      <w:lang w:eastAsia="en-US"/>
    </w:rPr>
  </w:style>
  <w:style w:type="character" w:styleId="FollowedHyperlink">
    <w:name w:val="FollowedHyperlink"/>
    <w:uiPriority w:val="99"/>
    <w:semiHidden/>
    <w:unhideWhenUsed/>
    <w:rsid w:val="00522686"/>
    <w:rPr>
      <w:color w:val="800080"/>
      <w:u w:val="single"/>
    </w:rPr>
  </w:style>
  <w:style w:type="character" w:styleId="Emphasis">
    <w:name w:val="Emphasis"/>
    <w:qFormat/>
    <w:rsid w:val="0041374D"/>
    <w:rPr>
      <w:i/>
      <w:iCs/>
    </w:rPr>
  </w:style>
  <w:style w:type="character" w:customStyle="1" w:styleId="subtitle1">
    <w:name w:val="subtitle1"/>
    <w:rsid w:val="006F2621"/>
    <w:rPr>
      <w:rFonts w:ascii="Arial" w:hAnsi="Arial" w:cs="Arial" w:hint="default"/>
      <w:b/>
      <w:bCs/>
      <w:color w:val="5AA3DC"/>
      <w:sz w:val="20"/>
      <w:szCs w:val="20"/>
    </w:rPr>
  </w:style>
  <w:style w:type="paragraph" w:styleId="BodyText">
    <w:name w:val="Body Text"/>
    <w:aliases w:val="Body Text Char Char Char"/>
    <w:basedOn w:val="Normal"/>
    <w:link w:val="BodyTextChar1"/>
    <w:rsid w:val="00537823"/>
    <w:pPr>
      <w:autoSpaceDE w:val="0"/>
      <w:autoSpaceDN w:val="0"/>
      <w:adjustRightInd w:val="0"/>
      <w:spacing w:before="0"/>
    </w:pPr>
    <w:rPr>
      <w:rFonts w:eastAsia="SimSun"/>
      <w:szCs w:val="18"/>
    </w:rPr>
  </w:style>
  <w:style w:type="character" w:customStyle="1" w:styleId="BodyTextChar">
    <w:name w:val="Body Text Char"/>
    <w:uiPriority w:val="99"/>
    <w:semiHidden/>
    <w:rsid w:val="00537823"/>
    <w:rPr>
      <w:rFonts w:ascii="Arial" w:hAnsi="Arial"/>
      <w:lang w:eastAsia="en-US"/>
    </w:rPr>
  </w:style>
  <w:style w:type="paragraph" w:customStyle="1" w:styleId="CentralHeader">
    <w:name w:val="Central Header"/>
    <w:basedOn w:val="BodyText"/>
    <w:rsid w:val="00537823"/>
    <w:rPr>
      <w:b/>
      <w:bCs/>
      <w:sz w:val="22"/>
    </w:rPr>
  </w:style>
  <w:style w:type="paragraph" w:customStyle="1" w:styleId="CoverHeader1">
    <w:name w:val="Cover Header 1"/>
    <w:basedOn w:val="BodyText"/>
    <w:rsid w:val="00537823"/>
    <w:pPr>
      <w:spacing w:before="120" w:after="200"/>
    </w:pPr>
    <w:rPr>
      <w:rFonts w:ascii="Arial Bold" w:hAnsi="Arial Bold"/>
      <w:b/>
      <w:bCs/>
      <w:caps/>
      <w:sz w:val="28"/>
    </w:rPr>
  </w:style>
  <w:style w:type="paragraph" w:customStyle="1" w:styleId="TOCHeader">
    <w:name w:val="TOC Header"/>
    <w:basedOn w:val="Normal"/>
    <w:rsid w:val="00537823"/>
    <w:pPr>
      <w:autoSpaceDE w:val="0"/>
      <w:autoSpaceDN w:val="0"/>
      <w:adjustRightInd w:val="0"/>
      <w:spacing w:before="0" w:after="0"/>
      <w:ind w:left="2880"/>
      <w:jc w:val="right"/>
    </w:pPr>
    <w:rPr>
      <w:rFonts w:eastAsia="SimSun" w:cs="Arial"/>
      <w:szCs w:val="18"/>
    </w:rPr>
  </w:style>
  <w:style w:type="numbering" w:customStyle="1" w:styleId="StyleBulleted">
    <w:name w:val="Style Bulleted"/>
    <w:basedOn w:val="NoList"/>
    <w:rsid w:val="00537823"/>
    <w:pPr>
      <w:numPr>
        <w:numId w:val="3"/>
      </w:numPr>
    </w:pPr>
  </w:style>
  <w:style w:type="character" w:customStyle="1" w:styleId="BodyTextChar1">
    <w:name w:val="Body Text Char1"/>
    <w:aliases w:val="Body Text Char Char Char Char"/>
    <w:link w:val="BodyText"/>
    <w:rsid w:val="00537823"/>
    <w:rPr>
      <w:rFonts w:ascii="Arial" w:eastAsia="SimSun" w:hAnsi="Arial" w:cs="Arial"/>
      <w:szCs w:val="18"/>
      <w:lang w:eastAsia="en-US"/>
    </w:rPr>
  </w:style>
  <w:style w:type="paragraph" w:customStyle="1" w:styleId="CitrusBullet">
    <w:name w:val="Citrus Bullet"/>
    <w:basedOn w:val="MainText"/>
    <w:link w:val="CitrusBulletChar"/>
    <w:qFormat/>
    <w:rsid w:val="001A079D"/>
    <w:pPr>
      <w:numPr>
        <w:numId w:val="12"/>
      </w:numPr>
    </w:pPr>
    <w:rPr>
      <w:lang w:val="en-GB"/>
    </w:rPr>
  </w:style>
  <w:style w:type="character" w:customStyle="1" w:styleId="CitrusBulletChar">
    <w:name w:val="Citrus Bullet Char"/>
    <w:link w:val="CitrusBullet"/>
    <w:rsid w:val="001A079D"/>
    <w:rPr>
      <w:rFonts w:ascii="Arial" w:eastAsia="Times New Roman" w:hAnsi="Arial"/>
      <w:lang w:eastAsia="en-US"/>
    </w:rPr>
  </w:style>
  <w:style w:type="paragraph" w:styleId="BodyText2">
    <w:name w:val="Body Text 2"/>
    <w:basedOn w:val="Normal"/>
    <w:link w:val="BodyText2Char"/>
    <w:rsid w:val="00FB0833"/>
    <w:rPr>
      <w:rFonts w:eastAsia="Times New Roman"/>
      <w:sz w:val="23"/>
      <w:szCs w:val="23"/>
      <w:lang w:val="en-US" w:eastAsia="es-ES"/>
    </w:rPr>
  </w:style>
  <w:style w:type="character" w:customStyle="1" w:styleId="BodyText2Char">
    <w:name w:val="Body Text 2 Char"/>
    <w:basedOn w:val="DefaultParagraphFont"/>
    <w:link w:val="BodyText2"/>
    <w:rsid w:val="00FB0833"/>
    <w:rPr>
      <w:rFonts w:ascii="Arial" w:eastAsia="Times New Roman" w:hAnsi="Arial"/>
      <w:sz w:val="23"/>
      <w:szCs w:val="23"/>
      <w:lang w:val="en-US" w:eastAsia="es-ES"/>
    </w:rPr>
  </w:style>
  <w:style w:type="paragraph" w:customStyle="1" w:styleId="Front1">
    <w:name w:val="Front 1"/>
    <w:basedOn w:val="Normal"/>
    <w:rsid w:val="00FB0833"/>
    <w:pPr>
      <w:jc w:val="center"/>
    </w:pPr>
    <w:rPr>
      <w:rFonts w:ascii="CG Times" w:eastAsia="Times New Roman" w:hAnsi="CG Times"/>
      <w:b/>
      <w:sz w:val="32"/>
    </w:rPr>
  </w:style>
  <w:style w:type="paragraph" w:styleId="List2">
    <w:name w:val="List 2"/>
    <w:basedOn w:val="Normal"/>
    <w:rsid w:val="00FB0833"/>
    <w:pPr>
      <w:spacing w:line="312" w:lineRule="auto"/>
      <w:ind w:left="566" w:hanging="283"/>
    </w:pPr>
    <w:rPr>
      <w:rFonts w:eastAsia="Times New Roman"/>
      <w:lang w:val="en-US"/>
    </w:rPr>
  </w:style>
  <w:style w:type="paragraph" w:customStyle="1" w:styleId="Textodeglobo1">
    <w:name w:val="Texto de globo1"/>
    <w:basedOn w:val="Normal"/>
    <w:semiHidden/>
    <w:rsid w:val="00FB0833"/>
    <w:pPr>
      <w:jc w:val="left"/>
    </w:pPr>
    <w:rPr>
      <w:rFonts w:ascii="Tahoma" w:eastAsia="Times New Roman" w:hAnsi="Tahoma" w:cs="Tahoma"/>
      <w:sz w:val="16"/>
      <w:szCs w:val="16"/>
      <w:lang w:val="en-US" w:eastAsia="es-ES"/>
    </w:rPr>
  </w:style>
  <w:style w:type="paragraph" w:styleId="TOC4">
    <w:name w:val="toc 4"/>
    <w:basedOn w:val="Normal"/>
    <w:next w:val="Normal"/>
    <w:autoRedefine/>
    <w:uiPriority w:val="39"/>
    <w:rsid w:val="00FB0833"/>
    <w:pPr>
      <w:ind w:left="720"/>
      <w:jc w:val="left"/>
    </w:pPr>
    <w:rPr>
      <w:rFonts w:eastAsia="Times New Roman"/>
      <w:szCs w:val="24"/>
      <w:lang w:val="en-US" w:eastAsia="es-ES"/>
    </w:rPr>
  </w:style>
  <w:style w:type="paragraph" w:customStyle="1" w:styleId="Reportnormal">
    <w:name w:val="Report normal"/>
    <w:basedOn w:val="Normal"/>
    <w:rsid w:val="00FB0833"/>
    <w:pPr>
      <w:spacing w:line="319" w:lineRule="auto"/>
      <w:ind w:left="851"/>
    </w:pPr>
    <w:rPr>
      <w:rFonts w:eastAsia="Times New Roman"/>
    </w:rPr>
  </w:style>
  <w:style w:type="paragraph" w:customStyle="1" w:styleId="OneBracketBullet">
    <w:name w:val="One Bracket Bullet"/>
    <w:basedOn w:val="Normal"/>
    <w:rsid w:val="00FB0833"/>
    <w:pPr>
      <w:keepNext/>
      <w:numPr>
        <w:numId w:val="4"/>
      </w:numPr>
      <w:tabs>
        <w:tab w:val="clear" w:pos="1418"/>
        <w:tab w:val="num" w:pos="720"/>
      </w:tabs>
      <w:spacing w:line="280" w:lineRule="exact"/>
      <w:ind w:left="720" w:hanging="360"/>
    </w:pPr>
    <w:rPr>
      <w:rFonts w:eastAsia="Times New Roman"/>
    </w:rPr>
  </w:style>
  <w:style w:type="paragraph" w:customStyle="1" w:styleId="Default">
    <w:name w:val="Default"/>
    <w:rsid w:val="00FB0833"/>
    <w:pPr>
      <w:autoSpaceDE w:val="0"/>
      <w:autoSpaceDN w:val="0"/>
      <w:adjustRightInd w:val="0"/>
    </w:pPr>
    <w:rPr>
      <w:rFonts w:ascii="Times New Roman" w:eastAsia="Times New Roman" w:hAnsi="Times New Roman"/>
      <w:color w:val="000000"/>
      <w:sz w:val="24"/>
      <w:szCs w:val="24"/>
      <w:lang w:val="es-MX" w:eastAsia="es-MX"/>
    </w:rPr>
  </w:style>
  <w:style w:type="paragraph" w:styleId="BodyText3">
    <w:name w:val="Body Text 3"/>
    <w:basedOn w:val="Normal"/>
    <w:link w:val="BodyText3Char"/>
    <w:rsid w:val="00FB0833"/>
    <w:pPr>
      <w:jc w:val="left"/>
    </w:pPr>
    <w:rPr>
      <w:rFonts w:eastAsia="Times New Roman"/>
      <w:sz w:val="16"/>
      <w:szCs w:val="16"/>
      <w:lang w:val="en-US" w:eastAsia="es-ES"/>
    </w:rPr>
  </w:style>
  <w:style w:type="character" w:customStyle="1" w:styleId="BodyText3Char">
    <w:name w:val="Body Text 3 Char"/>
    <w:basedOn w:val="DefaultParagraphFont"/>
    <w:link w:val="BodyText3"/>
    <w:rsid w:val="00FB0833"/>
    <w:rPr>
      <w:rFonts w:ascii="Arial" w:eastAsia="Times New Roman" w:hAnsi="Arial"/>
      <w:sz w:val="16"/>
      <w:szCs w:val="16"/>
      <w:lang w:val="en-US" w:eastAsia="es-ES"/>
    </w:rPr>
  </w:style>
  <w:style w:type="paragraph" w:styleId="BodyTextIndent">
    <w:name w:val="Body Text Indent"/>
    <w:basedOn w:val="Normal"/>
    <w:link w:val="BodyTextIndentChar"/>
    <w:rsid w:val="00FB0833"/>
    <w:pPr>
      <w:ind w:left="283"/>
      <w:jc w:val="left"/>
    </w:pPr>
    <w:rPr>
      <w:rFonts w:eastAsia="Times New Roman"/>
      <w:szCs w:val="24"/>
      <w:lang w:val="en-US" w:eastAsia="es-ES"/>
    </w:rPr>
  </w:style>
  <w:style w:type="character" w:customStyle="1" w:styleId="BodyTextIndentChar">
    <w:name w:val="Body Text Indent Char"/>
    <w:basedOn w:val="DefaultParagraphFont"/>
    <w:link w:val="BodyTextIndent"/>
    <w:rsid w:val="00FB0833"/>
    <w:rPr>
      <w:rFonts w:ascii="Arial" w:eastAsia="Times New Roman" w:hAnsi="Arial"/>
      <w:szCs w:val="24"/>
      <w:lang w:val="en-US" w:eastAsia="es-ES"/>
    </w:rPr>
  </w:style>
  <w:style w:type="paragraph" w:styleId="BodyTextIndent3">
    <w:name w:val="Body Text Indent 3"/>
    <w:basedOn w:val="Normal"/>
    <w:link w:val="BodyTextIndent3Char"/>
    <w:rsid w:val="00FB0833"/>
    <w:pPr>
      <w:ind w:left="283"/>
      <w:jc w:val="left"/>
    </w:pPr>
    <w:rPr>
      <w:rFonts w:eastAsia="Times New Roman"/>
      <w:sz w:val="16"/>
      <w:szCs w:val="16"/>
      <w:lang w:val="en-US" w:eastAsia="es-ES"/>
    </w:rPr>
  </w:style>
  <w:style w:type="character" w:customStyle="1" w:styleId="BodyTextIndent3Char">
    <w:name w:val="Body Text Indent 3 Char"/>
    <w:basedOn w:val="DefaultParagraphFont"/>
    <w:link w:val="BodyTextIndent3"/>
    <w:rsid w:val="00FB0833"/>
    <w:rPr>
      <w:rFonts w:ascii="Arial" w:eastAsia="Times New Roman" w:hAnsi="Arial"/>
      <w:sz w:val="16"/>
      <w:szCs w:val="16"/>
      <w:lang w:val="en-US" w:eastAsia="es-ES"/>
    </w:rPr>
  </w:style>
  <w:style w:type="paragraph" w:customStyle="1" w:styleId="DefaultText">
    <w:name w:val="Default Text"/>
    <w:basedOn w:val="Default"/>
    <w:next w:val="Default"/>
    <w:rsid w:val="00FB0833"/>
    <w:rPr>
      <w:rFonts w:ascii="Century Gothic" w:hAnsi="Century Gothic"/>
      <w:color w:val="auto"/>
      <w:lang w:val="en-US" w:eastAsia="en-US"/>
    </w:rPr>
  </w:style>
  <w:style w:type="paragraph" w:styleId="BodyTextIndent2">
    <w:name w:val="Body Text Indent 2"/>
    <w:basedOn w:val="Normal"/>
    <w:link w:val="BodyTextIndent2Char"/>
    <w:rsid w:val="00FB0833"/>
    <w:pPr>
      <w:autoSpaceDE w:val="0"/>
      <w:autoSpaceDN w:val="0"/>
      <w:adjustRightInd w:val="0"/>
      <w:ind w:left="57"/>
    </w:pPr>
    <w:rPr>
      <w:rFonts w:eastAsia="Times New Roman"/>
      <w:color w:val="000000"/>
      <w:szCs w:val="24"/>
      <w:lang w:val="en-US"/>
    </w:rPr>
  </w:style>
  <w:style w:type="character" w:customStyle="1" w:styleId="BodyTextIndent2Char">
    <w:name w:val="Body Text Indent 2 Char"/>
    <w:basedOn w:val="DefaultParagraphFont"/>
    <w:link w:val="BodyTextIndent2"/>
    <w:rsid w:val="00FB0833"/>
    <w:rPr>
      <w:rFonts w:ascii="Arial" w:eastAsia="Times New Roman" w:hAnsi="Arial"/>
      <w:color w:val="000000"/>
      <w:szCs w:val="24"/>
      <w:lang w:val="en-US" w:eastAsia="en-US"/>
    </w:rPr>
  </w:style>
  <w:style w:type="paragraph" w:customStyle="1" w:styleId="Normal1">
    <w:name w:val="Normal+1"/>
    <w:basedOn w:val="Default"/>
    <w:next w:val="Default"/>
    <w:rsid w:val="00FB0833"/>
    <w:rPr>
      <w:rFonts w:ascii="Arial" w:hAnsi="Arial"/>
      <w:color w:val="auto"/>
      <w:lang w:val="en-US" w:eastAsia="en-US"/>
    </w:rPr>
  </w:style>
  <w:style w:type="paragraph" w:styleId="TOC5">
    <w:name w:val="toc 5"/>
    <w:basedOn w:val="Normal"/>
    <w:next w:val="Normal"/>
    <w:autoRedefine/>
    <w:uiPriority w:val="39"/>
    <w:rsid w:val="00FB0833"/>
    <w:pPr>
      <w:ind w:left="960"/>
      <w:jc w:val="left"/>
    </w:pPr>
    <w:rPr>
      <w:rFonts w:eastAsia="Times New Roman"/>
      <w:szCs w:val="24"/>
      <w:lang w:val="en-US"/>
    </w:rPr>
  </w:style>
  <w:style w:type="paragraph" w:styleId="TOC6">
    <w:name w:val="toc 6"/>
    <w:basedOn w:val="Normal"/>
    <w:next w:val="Normal"/>
    <w:autoRedefine/>
    <w:uiPriority w:val="39"/>
    <w:rsid w:val="00FB0833"/>
    <w:pPr>
      <w:ind w:left="1200"/>
      <w:jc w:val="left"/>
    </w:pPr>
    <w:rPr>
      <w:rFonts w:eastAsia="Times New Roman"/>
      <w:szCs w:val="24"/>
      <w:lang w:val="en-US"/>
    </w:rPr>
  </w:style>
  <w:style w:type="paragraph" w:styleId="TOC9">
    <w:name w:val="toc 9"/>
    <w:basedOn w:val="Normal"/>
    <w:next w:val="Normal"/>
    <w:autoRedefine/>
    <w:uiPriority w:val="39"/>
    <w:rsid w:val="00FB0833"/>
    <w:pPr>
      <w:ind w:left="1920"/>
      <w:jc w:val="left"/>
    </w:pPr>
    <w:rPr>
      <w:rFonts w:eastAsia="Times New Roman"/>
      <w:szCs w:val="24"/>
      <w:lang w:val="en-US"/>
    </w:rPr>
  </w:style>
  <w:style w:type="character" w:styleId="Strong">
    <w:name w:val="Strong"/>
    <w:basedOn w:val="DefaultParagraphFont"/>
    <w:uiPriority w:val="22"/>
    <w:qFormat/>
    <w:rsid w:val="00FB0833"/>
    <w:rPr>
      <w:b/>
      <w:bCs/>
    </w:rPr>
  </w:style>
  <w:style w:type="paragraph" w:customStyle="1" w:styleId="Sangra2det1">
    <w:name w:val="Sangría 2 de t1"/>
    <w:aliases w:val="independiente5"/>
    <w:basedOn w:val="BodyText"/>
    <w:rsid w:val="00FB0833"/>
    <w:pPr>
      <w:autoSpaceDE/>
      <w:autoSpaceDN/>
      <w:adjustRightInd/>
      <w:spacing w:before="120" w:after="220" w:line="180" w:lineRule="atLeast"/>
    </w:pPr>
    <w:rPr>
      <w:rFonts w:eastAsia="Times New Roman" w:cs="Arial"/>
      <w:spacing w:val="-5"/>
      <w:szCs w:val="20"/>
      <w:lang w:val="es-ES_tradnl" w:eastAsia="es-ES"/>
    </w:rPr>
  </w:style>
  <w:style w:type="paragraph" w:customStyle="1" w:styleId="Asuntodelcomentario1">
    <w:name w:val="Asunto del comentario1"/>
    <w:basedOn w:val="CommentText"/>
    <w:next w:val="CommentText"/>
    <w:semiHidden/>
    <w:rsid w:val="00FB0833"/>
    <w:pPr>
      <w:jc w:val="left"/>
    </w:pPr>
    <w:rPr>
      <w:rFonts w:eastAsia="Times New Roman"/>
      <w:b/>
      <w:bCs/>
      <w:lang w:val="en-US" w:eastAsia="es-ES"/>
    </w:rPr>
  </w:style>
  <w:style w:type="paragraph" w:styleId="HTMLPreformatted">
    <w:name w:val="HTML Preformatted"/>
    <w:basedOn w:val="Normal"/>
    <w:link w:val="HTMLPreformattedChar"/>
    <w:rsid w:val="00FB0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FB0833"/>
    <w:rPr>
      <w:rFonts w:ascii="Arial Unicode MS" w:eastAsia="Arial Unicode MS" w:hAnsi="Arial Unicode MS" w:cs="Arial Unicode MS"/>
      <w:lang w:eastAsia="en-US"/>
    </w:rPr>
  </w:style>
  <w:style w:type="character" w:customStyle="1" w:styleId="moz-txt-citetags">
    <w:name w:val="moz-txt-citetags"/>
    <w:basedOn w:val="DefaultParagraphFont"/>
    <w:rsid w:val="00FB0833"/>
  </w:style>
  <w:style w:type="paragraph" w:customStyle="1" w:styleId="xl24">
    <w:name w:val="xl24"/>
    <w:basedOn w:val="Normal"/>
    <w:rsid w:val="00FB0833"/>
    <w:pPr>
      <w:spacing w:before="100" w:beforeAutospacing="1" w:after="100" w:afterAutospacing="1"/>
      <w:jc w:val="center"/>
    </w:pPr>
    <w:rPr>
      <w:rFonts w:eastAsia="Arial Unicode MS"/>
      <w:b/>
      <w:bCs/>
      <w:i/>
      <w:iCs/>
      <w:szCs w:val="24"/>
    </w:rPr>
  </w:style>
  <w:style w:type="paragraph" w:styleId="ListBullet">
    <w:name w:val="List Bullet"/>
    <w:basedOn w:val="Normal"/>
    <w:autoRedefine/>
    <w:rsid w:val="00FB0833"/>
    <w:pPr>
      <w:numPr>
        <w:numId w:val="5"/>
      </w:numPr>
      <w:jc w:val="left"/>
    </w:pPr>
    <w:rPr>
      <w:rFonts w:eastAsia="Times New Roman"/>
      <w:szCs w:val="24"/>
      <w:lang w:val="en-US" w:eastAsia="es-ES"/>
    </w:rPr>
  </w:style>
  <w:style w:type="paragraph" w:styleId="ListBullet2">
    <w:name w:val="List Bullet 2"/>
    <w:basedOn w:val="Normal"/>
    <w:autoRedefine/>
    <w:rsid w:val="00FB0833"/>
    <w:pPr>
      <w:numPr>
        <w:numId w:val="6"/>
      </w:numPr>
      <w:jc w:val="left"/>
    </w:pPr>
    <w:rPr>
      <w:rFonts w:eastAsia="Times New Roman"/>
      <w:szCs w:val="24"/>
      <w:lang w:val="en-US" w:eastAsia="es-ES"/>
    </w:rPr>
  </w:style>
  <w:style w:type="paragraph" w:styleId="ListBullet3">
    <w:name w:val="List Bullet 3"/>
    <w:basedOn w:val="Normal"/>
    <w:autoRedefine/>
    <w:rsid w:val="00FB0833"/>
    <w:pPr>
      <w:numPr>
        <w:numId w:val="7"/>
      </w:numPr>
      <w:jc w:val="left"/>
    </w:pPr>
    <w:rPr>
      <w:rFonts w:eastAsia="Times New Roman"/>
      <w:szCs w:val="24"/>
      <w:lang w:val="en-US" w:eastAsia="es-ES"/>
    </w:rPr>
  </w:style>
  <w:style w:type="paragraph" w:styleId="ListBullet4">
    <w:name w:val="List Bullet 4"/>
    <w:basedOn w:val="Normal"/>
    <w:autoRedefine/>
    <w:rsid w:val="00FB0833"/>
    <w:pPr>
      <w:numPr>
        <w:numId w:val="8"/>
      </w:numPr>
      <w:jc w:val="left"/>
    </w:pPr>
    <w:rPr>
      <w:rFonts w:eastAsia="Times New Roman"/>
      <w:szCs w:val="24"/>
      <w:lang w:val="en-US" w:eastAsia="es-ES"/>
    </w:rPr>
  </w:style>
  <w:style w:type="paragraph" w:customStyle="1" w:styleId="KP-BUL1">
    <w:name w:val="KP-BUL1"/>
    <w:link w:val="KP-BUL1Char1"/>
    <w:rsid w:val="00FB0833"/>
    <w:pPr>
      <w:numPr>
        <w:numId w:val="9"/>
      </w:numPr>
      <w:spacing w:after="240"/>
      <w:jc w:val="both"/>
    </w:pPr>
    <w:rPr>
      <w:rFonts w:ascii="Times New Roman" w:eastAsia="Times New Roman" w:hAnsi="Times New Roman"/>
      <w:sz w:val="24"/>
      <w:lang w:val="en-US" w:eastAsia="en-US"/>
    </w:rPr>
  </w:style>
  <w:style w:type="paragraph" w:customStyle="1" w:styleId="KP-BUL2">
    <w:name w:val="KP-BUL2"/>
    <w:rsid w:val="00FB0833"/>
    <w:pPr>
      <w:numPr>
        <w:ilvl w:val="1"/>
        <w:numId w:val="9"/>
      </w:numPr>
      <w:tabs>
        <w:tab w:val="clear" w:pos="1440"/>
      </w:tabs>
      <w:spacing w:after="240"/>
      <w:ind w:left="1440" w:hanging="360"/>
      <w:jc w:val="both"/>
    </w:pPr>
    <w:rPr>
      <w:rFonts w:ascii="Times New Roman" w:eastAsia="Times New Roman" w:hAnsi="Times New Roman"/>
      <w:sz w:val="24"/>
      <w:lang w:val="en-US" w:eastAsia="en-US"/>
    </w:rPr>
  </w:style>
  <w:style w:type="paragraph" w:customStyle="1" w:styleId="KP-BUL3">
    <w:name w:val="KP-BUL3"/>
    <w:rsid w:val="00FB0833"/>
    <w:pPr>
      <w:numPr>
        <w:ilvl w:val="2"/>
        <w:numId w:val="9"/>
      </w:numPr>
      <w:tabs>
        <w:tab w:val="clear" w:pos="1800"/>
      </w:tabs>
      <w:spacing w:after="240"/>
      <w:ind w:left="1800" w:hanging="360"/>
      <w:jc w:val="both"/>
    </w:pPr>
    <w:rPr>
      <w:rFonts w:ascii="Times New Roman" w:eastAsia="Times New Roman" w:hAnsi="Times New Roman"/>
      <w:sz w:val="24"/>
      <w:lang w:val="en-US" w:eastAsia="en-US"/>
    </w:rPr>
  </w:style>
  <w:style w:type="paragraph" w:customStyle="1" w:styleId="KP-BUL4">
    <w:name w:val="KP-BUL4"/>
    <w:rsid w:val="00FB0833"/>
    <w:pPr>
      <w:numPr>
        <w:ilvl w:val="3"/>
        <w:numId w:val="9"/>
      </w:numPr>
      <w:tabs>
        <w:tab w:val="clear" w:pos="2160"/>
      </w:tabs>
      <w:spacing w:after="240"/>
      <w:ind w:left="2160" w:hanging="360"/>
      <w:jc w:val="both"/>
    </w:pPr>
    <w:rPr>
      <w:rFonts w:ascii="Times New Roman" w:eastAsia="Times New Roman" w:hAnsi="Times New Roman"/>
      <w:sz w:val="24"/>
      <w:lang w:val="en-US" w:eastAsia="en-US"/>
    </w:rPr>
  </w:style>
  <w:style w:type="character" w:customStyle="1" w:styleId="KP-BUL1Char1">
    <w:name w:val="KP-BUL1 Char1"/>
    <w:basedOn w:val="DefaultParagraphFont"/>
    <w:link w:val="KP-BUL1"/>
    <w:rsid w:val="00FB0833"/>
    <w:rPr>
      <w:rFonts w:ascii="Times New Roman" w:eastAsia="Times New Roman" w:hAnsi="Times New Roman"/>
      <w:sz w:val="24"/>
      <w:lang w:val="en-US" w:eastAsia="en-US"/>
    </w:rPr>
  </w:style>
  <w:style w:type="paragraph" w:customStyle="1" w:styleId="numberlist">
    <w:name w:val="number list"/>
    <w:basedOn w:val="Normal"/>
    <w:rsid w:val="00FB0833"/>
    <w:pPr>
      <w:numPr>
        <w:numId w:val="10"/>
      </w:numPr>
      <w:spacing w:before="60" w:after="240" w:line="240" w:lineRule="atLeast"/>
    </w:pPr>
    <w:rPr>
      <w:rFonts w:eastAsia="Times New Roman" w:cs="Arial"/>
      <w:szCs w:val="24"/>
      <w:lang w:val="en-US"/>
    </w:rPr>
  </w:style>
  <w:style w:type="paragraph" w:customStyle="1" w:styleId="StyleStyleArialLinespacingMultiple125liNotItalic">
    <w:name w:val="Style Style Arial Line spacing:  Multiple 1.25 li + Not Italic"/>
    <w:basedOn w:val="Normal"/>
    <w:rsid w:val="00FB0833"/>
    <w:pPr>
      <w:spacing w:after="200" w:line="300" w:lineRule="auto"/>
    </w:pPr>
    <w:rPr>
      <w:rFonts w:eastAsia="Times New Roman"/>
      <w:lang w:val="en-AU"/>
    </w:rPr>
  </w:style>
  <w:style w:type="character" w:customStyle="1" w:styleId="CaptionChar">
    <w:name w:val="Caption Char"/>
    <w:aliases w:val="Citrus Caption Char,AGT ESIA Char,Caption Char Char Char Char Char Char Char,Epígrafe Car1 Char,Car Char Char Car Char,Car Char Car Char1,Car Char,Car Char Car Char Char"/>
    <w:basedOn w:val="DefaultParagraphFont"/>
    <w:link w:val="Caption"/>
    <w:uiPriority w:val="99"/>
    <w:rsid w:val="001651D0"/>
    <w:rPr>
      <w:rFonts w:ascii="Times New Roman" w:hAnsi="Times New Roman"/>
      <w:b/>
      <w:bCs/>
      <w:i/>
      <w:sz w:val="22"/>
      <w:szCs w:val="22"/>
      <w:lang w:eastAsia="en-US"/>
    </w:rPr>
  </w:style>
  <w:style w:type="paragraph" w:customStyle="1" w:styleId="StyleBodyTextLinespacingMultiple13li">
    <w:name w:val="Style Body Text + Line spacing:  Multiple 1.3 li"/>
    <w:basedOn w:val="BodyText"/>
    <w:link w:val="StyleBodyTextLinespacingMultiple13liChar"/>
    <w:rsid w:val="00FB0833"/>
    <w:pPr>
      <w:autoSpaceDE/>
      <w:autoSpaceDN/>
      <w:adjustRightInd/>
      <w:spacing w:after="0" w:line="276" w:lineRule="auto"/>
    </w:pPr>
    <w:rPr>
      <w:rFonts w:eastAsia="Arial Unicode MS"/>
      <w:szCs w:val="20"/>
      <w:lang w:val="en-US" w:eastAsia="es-ES"/>
    </w:rPr>
  </w:style>
  <w:style w:type="paragraph" w:customStyle="1" w:styleId="StyleStyleBodyTextLinespacingMultiple13liLinespaci">
    <w:name w:val="Style Style Body Text + Line spacing:  Multiple 1.3 li + Line spaci..."/>
    <w:basedOn w:val="StyleBodyTextLinespacingMultiple13li"/>
    <w:rsid w:val="00FB0833"/>
  </w:style>
  <w:style w:type="paragraph" w:customStyle="1" w:styleId="Tableau2">
    <w:name w:val="Tableau2"/>
    <w:basedOn w:val="Normal"/>
    <w:rsid w:val="00FB0833"/>
    <w:pPr>
      <w:overflowPunct w:val="0"/>
      <w:autoSpaceDE w:val="0"/>
      <w:autoSpaceDN w:val="0"/>
      <w:adjustRightInd w:val="0"/>
      <w:spacing w:before="40" w:after="40"/>
      <w:jc w:val="center"/>
      <w:textAlignment w:val="baseline"/>
    </w:pPr>
    <w:rPr>
      <w:rFonts w:eastAsia="Times New Roman" w:cs="Arial"/>
      <w:b/>
      <w:spacing w:val="-2"/>
      <w:lang w:val="en-CA"/>
    </w:rPr>
  </w:style>
  <w:style w:type="paragraph" w:styleId="Revision">
    <w:name w:val="Revision"/>
    <w:hidden/>
    <w:uiPriority w:val="99"/>
    <w:semiHidden/>
    <w:rsid w:val="00FB0833"/>
    <w:rPr>
      <w:rFonts w:ascii="Arial" w:eastAsia="Times New Roman" w:hAnsi="Arial"/>
      <w:sz w:val="22"/>
      <w:szCs w:val="24"/>
      <w:lang w:val="en-US" w:eastAsia="es-ES"/>
    </w:rPr>
  </w:style>
  <w:style w:type="character" w:customStyle="1" w:styleId="MainTextChar">
    <w:name w:val="Main Text Char"/>
    <w:link w:val="MainText"/>
    <w:uiPriority w:val="99"/>
    <w:locked/>
    <w:rsid w:val="00FB0833"/>
    <w:rPr>
      <w:rFonts w:ascii="Arial" w:eastAsia="Times New Roman" w:hAnsi="Arial"/>
      <w:lang w:val="en-US" w:eastAsia="en-US"/>
    </w:rPr>
  </w:style>
  <w:style w:type="paragraph" w:customStyle="1" w:styleId="Style1">
    <w:name w:val="Style1"/>
    <w:basedOn w:val="BodyText"/>
    <w:qFormat/>
    <w:rsid w:val="00FB0833"/>
    <w:pPr>
      <w:autoSpaceDE/>
      <w:autoSpaceDN/>
      <w:adjustRightInd/>
      <w:spacing w:before="120" w:line="276" w:lineRule="auto"/>
    </w:pPr>
    <w:rPr>
      <w:rFonts w:eastAsia="Times New Roman"/>
      <w:szCs w:val="24"/>
      <w:lang w:val="en-US" w:eastAsia="es-ES"/>
    </w:rPr>
  </w:style>
  <w:style w:type="paragraph" w:customStyle="1" w:styleId="StyleBodyTextLinespacingMultiple13li1">
    <w:name w:val="Style Body Text + Line spacing:  Multiple 1.3 li1"/>
    <w:basedOn w:val="BodyText"/>
    <w:rsid w:val="00FB0833"/>
    <w:pPr>
      <w:autoSpaceDE/>
      <w:autoSpaceDN/>
      <w:adjustRightInd/>
      <w:spacing w:before="120" w:line="276" w:lineRule="auto"/>
    </w:pPr>
    <w:rPr>
      <w:rFonts w:eastAsia="Times New Roman"/>
      <w:szCs w:val="20"/>
      <w:lang w:val="en-US" w:eastAsia="es-ES"/>
    </w:rPr>
  </w:style>
  <w:style w:type="paragraph" w:customStyle="1" w:styleId="CitrusBody">
    <w:name w:val="Citrus Body"/>
    <w:basedOn w:val="BodyText"/>
    <w:link w:val="CitrusBodyChar"/>
    <w:qFormat/>
    <w:rsid w:val="00EF128E"/>
    <w:pPr>
      <w:autoSpaceDE/>
      <w:autoSpaceDN/>
      <w:adjustRightInd/>
    </w:pPr>
    <w:rPr>
      <w:bCs/>
      <w:szCs w:val="24"/>
      <w:lang w:eastAsia="it-IT"/>
    </w:rPr>
  </w:style>
  <w:style w:type="character" w:customStyle="1" w:styleId="CitrusBodyChar">
    <w:name w:val="Citrus Body Char"/>
    <w:link w:val="CitrusBody"/>
    <w:rsid w:val="00EF128E"/>
    <w:rPr>
      <w:rFonts w:ascii="Arial" w:eastAsia="SimSun" w:hAnsi="Arial"/>
      <w:bCs/>
      <w:szCs w:val="24"/>
      <w:lang w:eastAsia="it-IT"/>
    </w:rPr>
  </w:style>
  <w:style w:type="paragraph" w:customStyle="1" w:styleId="CitrusBodytext">
    <w:name w:val="Citrus Body text"/>
    <w:basedOn w:val="Normal"/>
    <w:link w:val="CitrusBodytextChar"/>
    <w:qFormat/>
    <w:rsid w:val="0009649C"/>
    <w:pPr>
      <w:spacing w:before="0"/>
    </w:pPr>
    <w:rPr>
      <w:lang w:val="en-US"/>
    </w:rPr>
  </w:style>
  <w:style w:type="character" w:customStyle="1" w:styleId="CitrusBodytextChar">
    <w:name w:val="Citrus Body text Char"/>
    <w:link w:val="CitrusBodytext"/>
    <w:rsid w:val="0009649C"/>
    <w:rPr>
      <w:rFonts w:ascii="Arial" w:hAnsi="Arial"/>
      <w:lang w:val="en-US" w:eastAsia="en-US"/>
    </w:rPr>
  </w:style>
  <w:style w:type="character" w:customStyle="1" w:styleId="StyleBodyTextLinespacingMultiple13liChar">
    <w:name w:val="Style Body Text + Line spacing:  Multiple 1.3 li Char"/>
    <w:link w:val="StyleBodyTextLinespacingMultiple13li"/>
    <w:rsid w:val="0009649C"/>
    <w:rPr>
      <w:rFonts w:ascii="Arial" w:eastAsia="Arial Unicode MS" w:hAnsi="Arial"/>
      <w:lang w:val="en-US" w:eastAsia="es-ES"/>
    </w:rPr>
  </w:style>
  <w:style w:type="paragraph" w:styleId="EndnoteText">
    <w:name w:val="endnote text"/>
    <w:basedOn w:val="Normal"/>
    <w:link w:val="EndnoteTextChar"/>
    <w:uiPriority w:val="99"/>
    <w:semiHidden/>
    <w:unhideWhenUsed/>
    <w:rsid w:val="007901E3"/>
    <w:pPr>
      <w:spacing w:before="0" w:after="0"/>
    </w:pPr>
  </w:style>
  <w:style w:type="character" w:customStyle="1" w:styleId="EndnoteTextChar">
    <w:name w:val="Endnote Text Char"/>
    <w:basedOn w:val="DefaultParagraphFont"/>
    <w:link w:val="EndnoteText"/>
    <w:uiPriority w:val="99"/>
    <w:semiHidden/>
    <w:rsid w:val="007901E3"/>
    <w:rPr>
      <w:rFonts w:ascii="Arial" w:hAnsi="Arial"/>
      <w:lang w:eastAsia="en-US"/>
    </w:rPr>
  </w:style>
  <w:style w:type="character" w:styleId="EndnoteReference">
    <w:name w:val="endnote reference"/>
    <w:basedOn w:val="DefaultParagraphFont"/>
    <w:uiPriority w:val="99"/>
    <w:semiHidden/>
    <w:unhideWhenUsed/>
    <w:rsid w:val="007901E3"/>
    <w:rPr>
      <w:vertAlign w:val="superscript"/>
    </w:rPr>
  </w:style>
  <w:style w:type="paragraph" w:customStyle="1" w:styleId="Bullet">
    <w:name w:val="Bullet"/>
    <w:basedOn w:val="Normal"/>
    <w:rsid w:val="0098142C"/>
    <w:pPr>
      <w:tabs>
        <w:tab w:val="num" w:pos="720"/>
      </w:tabs>
      <w:spacing w:before="0" w:after="0"/>
      <w:ind w:left="720" w:hanging="360"/>
    </w:pPr>
    <w:rPr>
      <w:rFonts w:eastAsia="Times New Roman"/>
      <w:iCs/>
      <w:snapToGrid w:val="0"/>
      <w:color w:val="000000"/>
      <w:sz w:val="22"/>
    </w:rPr>
  </w:style>
  <w:style w:type="paragraph" w:customStyle="1" w:styleId="Footnote">
    <w:name w:val="Footnote"/>
    <w:basedOn w:val="CommentText"/>
    <w:qFormat/>
    <w:rsid w:val="00955E0D"/>
    <w:pPr>
      <w:spacing w:before="0" w:after="0"/>
      <w:jc w:val="left"/>
    </w:pPr>
    <w:rPr>
      <w:rFonts w:eastAsia="MS Mincho"/>
      <w:lang w:val="en-US" w:eastAsia="ja-JP"/>
    </w:rPr>
  </w:style>
  <w:style w:type="paragraph" w:styleId="TOC7">
    <w:name w:val="toc 7"/>
    <w:basedOn w:val="Normal"/>
    <w:next w:val="Normal"/>
    <w:autoRedefine/>
    <w:uiPriority w:val="39"/>
    <w:unhideWhenUsed/>
    <w:rsid w:val="00354E03"/>
    <w:pPr>
      <w:spacing w:before="0" w:after="100" w:line="276" w:lineRule="auto"/>
      <w:ind w:left="1320"/>
      <w:jc w:val="left"/>
    </w:pPr>
    <w:rPr>
      <w:rFonts w:asciiTheme="minorHAnsi" w:eastAsiaTheme="minorEastAsia" w:hAnsiTheme="minorHAnsi" w:cstheme="minorBidi"/>
      <w:sz w:val="22"/>
      <w:szCs w:val="22"/>
      <w:lang w:val="en-AU" w:eastAsia="en-AU"/>
    </w:rPr>
  </w:style>
  <w:style w:type="paragraph" w:styleId="TOC8">
    <w:name w:val="toc 8"/>
    <w:basedOn w:val="Normal"/>
    <w:next w:val="Normal"/>
    <w:autoRedefine/>
    <w:uiPriority w:val="39"/>
    <w:unhideWhenUsed/>
    <w:rsid w:val="00354E03"/>
    <w:pPr>
      <w:spacing w:before="0" w:after="100" w:line="276" w:lineRule="auto"/>
      <w:ind w:left="1540"/>
      <w:jc w:val="left"/>
    </w:pPr>
    <w:rPr>
      <w:rFonts w:asciiTheme="minorHAnsi" w:eastAsiaTheme="minorEastAsia" w:hAnsiTheme="minorHAnsi" w:cstheme="minorBidi"/>
      <w:sz w:val="22"/>
      <w:szCs w:val="22"/>
      <w:lang w:val="en-AU" w:eastAsia="en-AU"/>
    </w:rPr>
  </w:style>
  <w:style w:type="paragraph" w:customStyle="1" w:styleId="ProcedureHeading1">
    <w:name w:val="Procedure Heading 1"/>
    <w:basedOn w:val="Normal"/>
    <w:next w:val="Normal"/>
    <w:autoRedefine/>
    <w:rsid w:val="006D6EEA"/>
    <w:pPr>
      <w:numPr>
        <w:numId w:val="11"/>
      </w:numPr>
      <w:tabs>
        <w:tab w:val="clear" w:pos="720"/>
      </w:tabs>
      <w:spacing w:before="240"/>
    </w:pPr>
    <w:rPr>
      <w:rFonts w:eastAsia="Times New Roman"/>
      <w:b/>
      <w:sz w:val="28"/>
      <w:szCs w:val="24"/>
      <w:lang w:val="en-AU"/>
    </w:rPr>
  </w:style>
  <w:style w:type="paragraph" w:customStyle="1" w:styleId="StyleProcedureHeading112pt">
    <w:name w:val="Style Procedure Heading 1 + 12 pt"/>
    <w:basedOn w:val="ProcedureHeading1"/>
    <w:link w:val="StyleProcedureHeading112ptChar"/>
    <w:autoRedefine/>
    <w:rsid w:val="006D6EEA"/>
    <w:pPr>
      <w:ind w:left="0" w:firstLine="0"/>
    </w:pPr>
    <w:rPr>
      <w:bCs/>
      <w:sz w:val="24"/>
    </w:rPr>
  </w:style>
  <w:style w:type="character" w:customStyle="1" w:styleId="StyleProcedureHeading112ptChar">
    <w:name w:val="Style Procedure Heading 1 + 12 pt Char"/>
    <w:basedOn w:val="DefaultParagraphFont"/>
    <w:link w:val="StyleProcedureHeading112pt"/>
    <w:rsid w:val="006D6EEA"/>
    <w:rPr>
      <w:rFonts w:ascii="Arial" w:eastAsia="Times New Roman" w:hAnsi="Arial"/>
      <w:b/>
      <w:bCs/>
      <w:sz w:val="24"/>
      <w:szCs w:val="24"/>
      <w:lang w:val="en-AU" w:eastAsia="en-US"/>
    </w:rPr>
  </w:style>
  <w:style w:type="character" w:customStyle="1" w:styleId="hps">
    <w:name w:val="hps"/>
    <w:rsid w:val="008E2082"/>
  </w:style>
  <w:style w:type="paragraph" w:customStyle="1" w:styleId="TableText">
    <w:name w:val="Table Text"/>
    <w:basedOn w:val="Normal"/>
    <w:qFormat/>
    <w:rsid w:val="00B82086"/>
    <w:pPr>
      <w:spacing w:before="60" w:after="60"/>
      <w:jc w:val="left"/>
    </w:pPr>
    <w:rPr>
      <w:rFonts w:eastAsia="Times New Roman" w:cs="Arial"/>
    </w:rPr>
  </w:style>
  <w:style w:type="paragraph" w:customStyle="1" w:styleId="CitrusSubBullet">
    <w:name w:val="Citrus Sub Bullet"/>
    <w:basedOn w:val="CitrusBullet"/>
    <w:next w:val="MainText"/>
    <w:qFormat/>
    <w:rsid w:val="00B82086"/>
    <w:pPr>
      <w:numPr>
        <w:numId w:val="0"/>
      </w:numPr>
      <w:tabs>
        <w:tab w:val="num" w:pos="1134"/>
      </w:tabs>
      <w:spacing w:before="0" w:line="264" w:lineRule="auto"/>
      <w:ind w:left="697" w:hanging="357"/>
      <w:jc w:val="left"/>
    </w:pPr>
  </w:style>
  <w:style w:type="paragraph" w:customStyle="1" w:styleId="ColorfulList-Accent12">
    <w:name w:val="Colorful List - Accent 12"/>
    <w:basedOn w:val="Normal"/>
    <w:uiPriority w:val="34"/>
    <w:qFormat/>
    <w:rsid w:val="00745A5B"/>
    <w:pPr>
      <w:spacing w:before="0"/>
      <w:ind w:left="720"/>
      <w:contextualSpacing/>
    </w:pPr>
    <w:rPr>
      <w:rFonts w:eastAsia="Times New Roman"/>
      <w:szCs w:val="24"/>
    </w:rPr>
  </w:style>
  <w:style w:type="table" w:customStyle="1" w:styleId="Tabellengitternetz10">
    <w:name w:val="Tabellengitternetz10"/>
    <w:basedOn w:val="TableNormal"/>
    <w:uiPriority w:val="59"/>
    <w:rsid w:val="00E96F66"/>
    <w:rPr>
      <w:rFonts w:cs="Arial"/>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400950">
      <w:bodyDiv w:val="1"/>
      <w:marLeft w:val="0"/>
      <w:marRight w:val="0"/>
      <w:marTop w:val="0"/>
      <w:marBottom w:val="0"/>
      <w:divBdr>
        <w:top w:val="none" w:sz="0" w:space="0" w:color="auto"/>
        <w:left w:val="none" w:sz="0" w:space="0" w:color="auto"/>
        <w:bottom w:val="none" w:sz="0" w:space="0" w:color="auto"/>
        <w:right w:val="none" w:sz="0" w:space="0" w:color="auto"/>
      </w:divBdr>
    </w:div>
    <w:div w:id="456870852">
      <w:bodyDiv w:val="1"/>
      <w:marLeft w:val="0"/>
      <w:marRight w:val="0"/>
      <w:marTop w:val="0"/>
      <w:marBottom w:val="0"/>
      <w:divBdr>
        <w:top w:val="none" w:sz="0" w:space="0" w:color="auto"/>
        <w:left w:val="none" w:sz="0" w:space="0" w:color="auto"/>
        <w:bottom w:val="none" w:sz="0" w:space="0" w:color="auto"/>
        <w:right w:val="none" w:sz="0" w:space="0" w:color="auto"/>
      </w:divBdr>
    </w:div>
    <w:div w:id="556824708">
      <w:bodyDiv w:val="1"/>
      <w:marLeft w:val="0"/>
      <w:marRight w:val="0"/>
      <w:marTop w:val="0"/>
      <w:marBottom w:val="0"/>
      <w:divBdr>
        <w:top w:val="none" w:sz="0" w:space="0" w:color="auto"/>
        <w:left w:val="none" w:sz="0" w:space="0" w:color="auto"/>
        <w:bottom w:val="none" w:sz="0" w:space="0" w:color="auto"/>
        <w:right w:val="none" w:sz="0" w:space="0" w:color="auto"/>
      </w:divBdr>
    </w:div>
    <w:div w:id="716399137">
      <w:bodyDiv w:val="1"/>
      <w:marLeft w:val="0"/>
      <w:marRight w:val="0"/>
      <w:marTop w:val="0"/>
      <w:marBottom w:val="0"/>
      <w:divBdr>
        <w:top w:val="none" w:sz="0" w:space="0" w:color="auto"/>
        <w:left w:val="none" w:sz="0" w:space="0" w:color="auto"/>
        <w:bottom w:val="none" w:sz="0" w:space="0" w:color="auto"/>
        <w:right w:val="none" w:sz="0" w:space="0" w:color="auto"/>
      </w:divBdr>
      <w:divsChild>
        <w:div w:id="1790011797">
          <w:marLeft w:val="0"/>
          <w:marRight w:val="0"/>
          <w:marTop w:val="100"/>
          <w:marBottom w:val="100"/>
          <w:divBdr>
            <w:top w:val="none" w:sz="0" w:space="0" w:color="auto"/>
            <w:left w:val="none" w:sz="0" w:space="0" w:color="auto"/>
            <w:bottom w:val="none" w:sz="0" w:space="0" w:color="auto"/>
            <w:right w:val="none" w:sz="0" w:space="0" w:color="auto"/>
          </w:divBdr>
          <w:divsChild>
            <w:div w:id="428232912">
              <w:marLeft w:val="0"/>
              <w:marRight w:val="0"/>
              <w:marTop w:val="0"/>
              <w:marBottom w:val="0"/>
              <w:divBdr>
                <w:top w:val="none" w:sz="0" w:space="0" w:color="auto"/>
                <w:left w:val="none" w:sz="0" w:space="0" w:color="auto"/>
                <w:bottom w:val="none" w:sz="0" w:space="0" w:color="auto"/>
                <w:right w:val="none" w:sz="0" w:space="0" w:color="auto"/>
              </w:divBdr>
              <w:divsChild>
                <w:div w:id="1449397166">
                  <w:marLeft w:val="0"/>
                  <w:marRight w:val="0"/>
                  <w:marTop w:val="0"/>
                  <w:marBottom w:val="0"/>
                  <w:divBdr>
                    <w:top w:val="none" w:sz="0" w:space="0" w:color="auto"/>
                    <w:left w:val="none" w:sz="0" w:space="0" w:color="auto"/>
                    <w:bottom w:val="none" w:sz="0" w:space="0" w:color="auto"/>
                    <w:right w:val="none" w:sz="0" w:space="0" w:color="auto"/>
                  </w:divBdr>
                  <w:divsChild>
                    <w:div w:id="2137988821">
                      <w:marLeft w:val="0"/>
                      <w:marRight w:val="0"/>
                      <w:marTop w:val="0"/>
                      <w:marBottom w:val="0"/>
                      <w:divBdr>
                        <w:top w:val="none" w:sz="0" w:space="0" w:color="auto"/>
                        <w:left w:val="none" w:sz="0" w:space="0" w:color="auto"/>
                        <w:bottom w:val="none" w:sz="0" w:space="0" w:color="auto"/>
                        <w:right w:val="none" w:sz="0" w:space="0" w:color="auto"/>
                      </w:divBdr>
                      <w:divsChild>
                        <w:div w:id="1778017781">
                          <w:marLeft w:val="120"/>
                          <w:marRight w:val="0"/>
                          <w:marTop w:val="0"/>
                          <w:marBottom w:val="0"/>
                          <w:divBdr>
                            <w:top w:val="none" w:sz="0" w:space="0" w:color="auto"/>
                            <w:left w:val="none" w:sz="0" w:space="0" w:color="auto"/>
                            <w:bottom w:val="none" w:sz="0" w:space="0" w:color="auto"/>
                            <w:right w:val="none" w:sz="0" w:space="0" w:color="auto"/>
                          </w:divBdr>
                          <w:divsChild>
                            <w:div w:id="1475952740">
                              <w:marLeft w:val="0"/>
                              <w:marRight w:val="0"/>
                              <w:marTop w:val="0"/>
                              <w:marBottom w:val="0"/>
                              <w:divBdr>
                                <w:top w:val="none" w:sz="0" w:space="0" w:color="auto"/>
                                <w:left w:val="none" w:sz="0" w:space="0" w:color="auto"/>
                                <w:bottom w:val="none" w:sz="0" w:space="0" w:color="auto"/>
                                <w:right w:val="none" w:sz="0" w:space="0" w:color="auto"/>
                              </w:divBdr>
                              <w:divsChild>
                                <w:div w:id="5224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955670">
      <w:bodyDiv w:val="1"/>
      <w:marLeft w:val="0"/>
      <w:marRight w:val="0"/>
      <w:marTop w:val="0"/>
      <w:marBottom w:val="0"/>
      <w:divBdr>
        <w:top w:val="none" w:sz="0" w:space="0" w:color="auto"/>
        <w:left w:val="none" w:sz="0" w:space="0" w:color="auto"/>
        <w:bottom w:val="none" w:sz="0" w:space="0" w:color="auto"/>
        <w:right w:val="none" w:sz="0" w:space="0" w:color="auto"/>
      </w:divBdr>
    </w:div>
    <w:div w:id="1316184907">
      <w:bodyDiv w:val="1"/>
      <w:marLeft w:val="0"/>
      <w:marRight w:val="0"/>
      <w:marTop w:val="0"/>
      <w:marBottom w:val="0"/>
      <w:divBdr>
        <w:top w:val="none" w:sz="0" w:space="0" w:color="auto"/>
        <w:left w:val="none" w:sz="0" w:space="0" w:color="auto"/>
        <w:bottom w:val="none" w:sz="0" w:space="0" w:color="auto"/>
        <w:right w:val="none" w:sz="0" w:space="0" w:color="auto"/>
      </w:divBdr>
    </w:div>
    <w:div w:id="1429807639">
      <w:bodyDiv w:val="1"/>
      <w:marLeft w:val="0"/>
      <w:marRight w:val="0"/>
      <w:marTop w:val="0"/>
      <w:marBottom w:val="0"/>
      <w:divBdr>
        <w:top w:val="none" w:sz="0" w:space="0" w:color="auto"/>
        <w:left w:val="none" w:sz="0" w:space="0" w:color="auto"/>
        <w:bottom w:val="none" w:sz="0" w:space="0" w:color="auto"/>
        <w:right w:val="none" w:sz="0" w:space="0" w:color="auto"/>
      </w:divBdr>
    </w:div>
    <w:div w:id="1432698304">
      <w:bodyDiv w:val="1"/>
      <w:marLeft w:val="0"/>
      <w:marRight w:val="0"/>
      <w:marTop w:val="0"/>
      <w:marBottom w:val="0"/>
      <w:divBdr>
        <w:top w:val="none" w:sz="0" w:space="0" w:color="auto"/>
        <w:left w:val="none" w:sz="0" w:space="0" w:color="auto"/>
        <w:bottom w:val="none" w:sz="0" w:space="0" w:color="auto"/>
        <w:right w:val="none" w:sz="0" w:space="0" w:color="auto"/>
      </w:divBdr>
    </w:div>
    <w:div w:id="1811828981">
      <w:bodyDiv w:val="1"/>
      <w:marLeft w:val="0"/>
      <w:marRight w:val="0"/>
      <w:marTop w:val="0"/>
      <w:marBottom w:val="0"/>
      <w:divBdr>
        <w:top w:val="none" w:sz="0" w:space="0" w:color="auto"/>
        <w:left w:val="none" w:sz="0" w:space="0" w:color="auto"/>
        <w:bottom w:val="none" w:sz="0" w:space="0" w:color="auto"/>
        <w:right w:val="none" w:sz="0" w:space="0" w:color="auto"/>
      </w:divBdr>
      <w:divsChild>
        <w:div w:id="1385132316">
          <w:marLeft w:val="0"/>
          <w:marRight w:val="0"/>
          <w:marTop w:val="100"/>
          <w:marBottom w:val="100"/>
          <w:divBdr>
            <w:top w:val="none" w:sz="0" w:space="0" w:color="auto"/>
            <w:left w:val="none" w:sz="0" w:space="0" w:color="auto"/>
            <w:bottom w:val="none" w:sz="0" w:space="0" w:color="auto"/>
            <w:right w:val="none" w:sz="0" w:space="0" w:color="auto"/>
          </w:divBdr>
          <w:divsChild>
            <w:div w:id="1364360269">
              <w:marLeft w:val="0"/>
              <w:marRight w:val="0"/>
              <w:marTop w:val="0"/>
              <w:marBottom w:val="0"/>
              <w:divBdr>
                <w:top w:val="none" w:sz="0" w:space="0" w:color="auto"/>
                <w:left w:val="none" w:sz="0" w:space="0" w:color="auto"/>
                <w:bottom w:val="none" w:sz="0" w:space="0" w:color="auto"/>
                <w:right w:val="none" w:sz="0" w:space="0" w:color="auto"/>
              </w:divBdr>
              <w:divsChild>
                <w:div w:id="1529836521">
                  <w:marLeft w:val="0"/>
                  <w:marRight w:val="0"/>
                  <w:marTop w:val="0"/>
                  <w:marBottom w:val="0"/>
                  <w:divBdr>
                    <w:top w:val="none" w:sz="0" w:space="0" w:color="auto"/>
                    <w:left w:val="none" w:sz="0" w:space="0" w:color="auto"/>
                    <w:bottom w:val="none" w:sz="0" w:space="0" w:color="auto"/>
                    <w:right w:val="none" w:sz="0" w:space="0" w:color="auto"/>
                  </w:divBdr>
                  <w:divsChild>
                    <w:div w:id="818040776">
                      <w:marLeft w:val="0"/>
                      <w:marRight w:val="0"/>
                      <w:marTop w:val="0"/>
                      <w:marBottom w:val="0"/>
                      <w:divBdr>
                        <w:top w:val="none" w:sz="0" w:space="0" w:color="auto"/>
                        <w:left w:val="none" w:sz="0" w:space="0" w:color="auto"/>
                        <w:bottom w:val="none" w:sz="0" w:space="0" w:color="auto"/>
                        <w:right w:val="none" w:sz="0" w:space="0" w:color="auto"/>
                      </w:divBdr>
                      <w:divsChild>
                        <w:div w:id="2039356950">
                          <w:marLeft w:val="120"/>
                          <w:marRight w:val="0"/>
                          <w:marTop w:val="0"/>
                          <w:marBottom w:val="0"/>
                          <w:divBdr>
                            <w:top w:val="none" w:sz="0" w:space="0" w:color="auto"/>
                            <w:left w:val="none" w:sz="0" w:space="0" w:color="auto"/>
                            <w:bottom w:val="none" w:sz="0" w:space="0" w:color="auto"/>
                            <w:right w:val="none" w:sz="0" w:space="0" w:color="auto"/>
                          </w:divBdr>
                          <w:divsChild>
                            <w:div w:id="406003474">
                              <w:marLeft w:val="0"/>
                              <w:marRight w:val="0"/>
                              <w:marTop w:val="0"/>
                              <w:marBottom w:val="0"/>
                              <w:divBdr>
                                <w:top w:val="none" w:sz="0" w:space="0" w:color="auto"/>
                                <w:left w:val="none" w:sz="0" w:space="0" w:color="auto"/>
                                <w:bottom w:val="none" w:sz="0" w:space="0" w:color="auto"/>
                                <w:right w:val="none" w:sz="0" w:space="0" w:color="auto"/>
                              </w:divBdr>
                              <w:divsChild>
                                <w:div w:id="11370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194179">
      <w:bodyDiv w:val="1"/>
      <w:marLeft w:val="0"/>
      <w:marRight w:val="0"/>
      <w:marTop w:val="0"/>
      <w:marBottom w:val="0"/>
      <w:divBdr>
        <w:top w:val="none" w:sz="0" w:space="0" w:color="auto"/>
        <w:left w:val="none" w:sz="0" w:space="0" w:color="auto"/>
        <w:bottom w:val="none" w:sz="0" w:space="0" w:color="auto"/>
        <w:right w:val="none" w:sz="0" w:space="0" w:color="auto"/>
      </w:divBdr>
    </w:div>
    <w:div w:id="2050717824">
      <w:bodyDiv w:val="1"/>
      <w:marLeft w:val="0"/>
      <w:marRight w:val="0"/>
      <w:marTop w:val="0"/>
      <w:marBottom w:val="0"/>
      <w:divBdr>
        <w:top w:val="none" w:sz="0" w:space="0" w:color="auto"/>
        <w:left w:val="none" w:sz="0" w:space="0" w:color="auto"/>
        <w:bottom w:val="none" w:sz="0" w:space="0" w:color="auto"/>
        <w:right w:val="none" w:sz="0" w:space="0" w:color="auto"/>
      </w:divBdr>
      <w:divsChild>
        <w:div w:id="330376233">
          <w:marLeft w:val="850"/>
          <w:marRight w:val="0"/>
          <w:marTop w:val="120"/>
          <w:marBottom w:val="120"/>
          <w:divBdr>
            <w:top w:val="none" w:sz="0" w:space="0" w:color="auto"/>
            <w:left w:val="none" w:sz="0" w:space="0" w:color="auto"/>
            <w:bottom w:val="none" w:sz="0" w:space="0" w:color="auto"/>
            <w:right w:val="none" w:sz="0" w:space="0" w:color="auto"/>
          </w:divBdr>
        </w:div>
        <w:div w:id="455218007">
          <w:marLeft w:val="850"/>
          <w:marRight w:val="0"/>
          <w:marTop w:val="120"/>
          <w:marBottom w:val="120"/>
          <w:divBdr>
            <w:top w:val="none" w:sz="0" w:space="0" w:color="auto"/>
            <w:left w:val="none" w:sz="0" w:space="0" w:color="auto"/>
            <w:bottom w:val="none" w:sz="0" w:space="0" w:color="auto"/>
            <w:right w:val="none" w:sz="0" w:space="0" w:color="auto"/>
          </w:divBdr>
        </w:div>
        <w:div w:id="580677018">
          <w:marLeft w:val="850"/>
          <w:marRight w:val="0"/>
          <w:marTop w:val="120"/>
          <w:marBottom w:val="120"/>
          <w:divBdr>
            <w:top w:val="none" w:sz="0" w:space="0" w:color="auto"/>
            <w:left w:val="none" w:sz="0" w:space="0" w:color="auto"/>
            <w:bottom w:val="none" w:sz="0" w:space="0" w:color="auto"/>
            <w:right w:val="none" w:sz="0" w:space="0" w:color="auto"/>
          </w:divBdr>
        </w:div>
        <w:div w:id="852037417">
          <w:marLeft w:val="850"/>
          <w:marRight w:val="0"/>
          <w:marTop w:val="120"/>
          <w:marBottom w:val="120"/>
          <w:divBdr>
            <w:top w:val="none" w:sz="0" w:space="0" w:color="auto"/>
            <w:left w:val="none" w:sz="0" w:space="0" w:color="auto"/>
            <w:bottom w:val="none" w:sz="0" w:space="0" w:color="auto"/>
            <w:right w:val="none" w:sz="0" w:space="0" w:color="auto"/>
          </w:divBdr>
        </w:div>
        <w:div w:id="939334000">
          <w:marLeft w:val="850"/>
          <w:marRight w:val="0"/>
          <w:marTop w:val="120"/>
          <w:marBottom w:val="120"/>
          <w:divBdr>
            <w:top w:val="none" w:sz="0" w:space="0" w:color="auto"/>
            <w:left w:val="none" w:sz="0" w:space="0" w:color="auto"/>
            <w:bottom w:val="none" w:sz="0" w:space="0" w:color="auto"/>
            <w:right w:val="none" w:sz="0" w:space="0" w:color="auto"/>
          </w:divBdr>
        </w:div>
        <w:div w:id="1358193034">
          <w:marLeft w:val="850"/>
          <w:marRight w:val="0"/>
          <w:marTop w:val="120"/>
          <w:marBottom w:val="120"/>
          <w:divBdr>
            <w:top w:val="none" w:sz="0" w:space="0" w:color="auto"/>
            <w:left w:val="none" w:sz="0" w:space="0" w:color="auto"/>
            <w:bottom w:val="none" w:sz="0" w:space="0" w:color="auto"/>
            <w:right w:val="none" w:sz="0" w:space="0" w:color="auto"/>
          </w:divBdr>
        </w:div>
        <w:div w:id="1464927826">
          <w:marLeft w:val="850"/>
          <w:marRight w:val="0"/>
          <w:marTop w:val="120"/>
          <w:marBottom w:val="120"/>
          <w:divBdr>
            <w:top w:val="none" w:sz="0" w:space="0" w:color="auto"/>
            <w:left w:val="none" w:sz="0" w:space="0" w:color="auto"/>
            <w:bottom w:val="none" w:sz="0" w:space="0" w:color="auto"/>
            <w:right w:val="none" w:sz="0" w:space="0" w:color="auto"/>
          </w:divBdr>
        </w:div>
        <w:div w:id="1734499787">
          <w:marLeft w:val="850"/>
          <w:marRight w:val="0"/>
          <w:marTop w:val="120"/>
          <w:marBottom w:val="120"/>
          <w:divBdr>
            <w:top w:val="none" w:sz="0" w:space="0" w:color="auto"/>
            <w:left w:val="none" w:sz="0" w:space="0" w:color="auto"/>
            <w:bottom w:val="none" w:sz="0" w:space="0" w:color="auto"/>
            <w:right w:val="none" w:sz="0" w:space="0" w:color="auto"/>
          </w:divBdr>
        </w:div>
        <w:div w:id="2071226860">
          <w:marLeft w:val="850"/>
          <w:marRight w:val="0"/>
          <w:marTop w:val="120"/>
          <w:marBottom w:val="120"/>
          <w:divBdr>
            <w:top w:val="none" w:sz="0" w:space="0" w:color="auto"/>
            <w:left w:val="none" w:sz="0" w:space="0" w:color="auto"/>
            <w:bottom w:val="none" w:sz="0" w:space="0" w:color="auto"/>
            <w:right w:val="none" w:sz="0" w:space="0" w:color="auto"/>
          </w:divBdr>
        </w:div>
      </w:divsChild>
    </w:div>
    <w:div w:id="20643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mmancity.gov.jo/en/resource/news_archives.as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ebrd.com/downloads/research/policies/2008policy.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ebrd.com"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ammancity.gov.j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3168568947F49A96EDC6F8EEF1D03" ma:contentTypeVersion="1" ma:contentTypeDescription="Create a new document." ma:contentTypeScope="" ma:versionID="28b2f58567ff3579ed5a5e08583d9175">
  <xsd:schema xmlns:xsd="http://www.w3.org/2001/XMLSchema" xmlns:xs="http://www.w3.org/2001/XMLSchema" xmlns:p="http://schemas.microsoft.com/office/2006/metadata/properties" xmlns:ns2="8586e1ec-68bf-462e-bccb-6ae1d7e4b1c7" targetNamespace="http://schemas.microsoft.com/office/2006/metadata/properties" ma:root="true" ma:fieldsID="9d8913c4b3d141bb4dde0a04b75b969f" ns2:_="">
    <xsd:import namespace="8586e1ec-68bf-462e-bccb-6ae1d7e4b1c7"/>
    <xsd:element name="properties">
      <xsd:complexType>
        <xsd:sequence>
          <xsd:element name="documentManagement">
            <xsd:complexType>
              <xsd:all>
                <xsd:element ref="ns2:Site_x0020_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6e1ec-68bf-462e-bccb-6ae1d7e4b1c7" elementFormDefault="qualified">
    <xsd:import namespace="http://schemas.microsoft.com/office/2006/documentManagement/types"/>
    <xsd:import namespace="http://schemas.microsoft.com/office/infopath/2007/PartnerControls"/>
    <xsd:element name="Site_x0020_Link" ma:index="2" nillable="true" ma:displayName="Site Link" ma:format="Hyperlink" ma:internalName="Site_x0020_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ite_x0020_Link xmlns="8586e1ec-68bf-462e-bccb-6ae1d7e4b1c7">
      <Url xsi:nil="true"/>
      <Description xsi:nil="true"/>
    </Site_x0020_Link>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D082-6694-409E-99DA-1F07810DBCF2}">
  <ds:schemaRefs>
    <ds:schemaRef ds:uri="http://schemas.microsoft.com/sharepoint/v3/contenttype/forms"/>
  </ds:schemaRefs>
</ds:datastoreItem>
</file>

<file path=customXml/itemProps2.xml><?xml version="1.0" encoding="utf-8"?>
<ds:datastoreItem xmlns:ds="http://schemas.openxmlformats.org/officeDocument/2006/customXml" ds:itemID="{89A91B38-2E4A-4B83-B857-F76725E80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6e1ec-68bf-462e-bccb-6ae1d7e4b1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9B1C03-138A-499F-B883-677029F3BADE}">
  <ds:schemaRefs>
    <ds:schemaRef ds:uri="http://schemas.microsoft.com/office/2006/metadata/properties"/>
    <ds:schemaRef ds:uri="http://schemas.microsoft.com/office/infopath/2007/PartnerControls"/>
    <ds:schemaRef ds:uri="8586e1ec-68bf-462e-bccb-6ae1d7e4b1c7"/>
  </ds:schemaRefs>
</ds:datastoreItem>
</file>

<file path=customXml/itemProps4.xml><?xml version="1.0" encoding="utf-8"?>
<ds:datastoreItem xmlns:ds="http://schemas.openxmlformats.org/officeDocument/2006/customXml" ds:itemID="{A540F6F6-62DB-44A2-A30F-42E1258D8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6325</Words>
  <Characters>36058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42299</CharactersWithSpaces>
  <SharedDoc>false</SharedDoc>
  <HLinks>
    <vt:vector size="168" baseType="variant">
      <vt:variant>
        <vt:i4>5505131</vt:i4>
      </vt:variant>
      <vt:variant>
        <vt:i4>180</vt:i4>
      </vt:variant>
      <vt:variant>
        <vt:i4>0</vt:i4>
      </vt:variant>
      <vt:variant>
        <vt:i4>5</vt:i4>
      </vt:variant>
      <vt:variant>
        <vt:lpwstr>mailto:nicky.spooner@citrus-partners.com</vt:lpwstr>
      </vt:variant>
      <vt:variant>
        <vt:lpwstr/>
      </vt:variant>
      <vt:variant>
        <vt:i4>1245241</vt:i4>
      </vt:variant>
      <vt:variant>
        <vt:i4>152</vt:i4>
      </vt:variant>
      <vt:variant>
        <vt:i4>0</vt:i4>
      </vt:variant>
      <vt:variant>
        <vt:i4>5</vt:i4>
      </vt:variant>
      <vt:variant>
        <vt:lpwstr/>
      </vt:variant>
      <vt:variant>
        <vt:lpwstr>_Toc308607255</vt:lpwstr>
      </vt:variant>
      <vt:variant>
        <vt:i4>1245241</vt:i4>
      </vt:variant>
      <vt:variant>
        <vt:i4>146</vt:i4>
      </vt:variant>
      <vt:variant>
        <vt:i4>0</vt:i4>
      </vt:variant>
      <vt:variant>
        <vt:i4>5</vt:i4>
      </vt:variant>
      <vt:variant>
        <vt:lpwstr/>
      </vt:variant>
      <vt:variant>
        <vt:lpwstr>_Toc308607254</vt:lpwstr>
      </vt:variant>
      <vt:variant>
        <vt:i4>1245241</vt:i4>
      </vt:variant>
      <vt:variant>
        <vt:i4>140</vt:i4>
      </vt:variant>
      <vt:variant>
        <vt:i4>0</vt:i4>
      </vt:variant>
      <vt:variant>
        <vt:i4>5</vt:i4>
      </vt:variant>
      <vt:variant>
        <vt:lpwstr/>
      </vt:variant>
      <vt:variant>
        <vt:lpwstr>_Toc308607253</vt:lpwstr>
      </vt:variant>
      <vt:variant>
        <vt:i4>1179700</vt:i4>
      </vt:variant>
      <vt:variant>
        <vt:i4>131</vt:i4>
      </vt:variant>
      <vt:variant>
        <vt:i4>0</vt:i4>
      </vt:variant>
      <vt:variant>
        <vt:i4>5</vt:i4>
      </vt:variant>
      <vt:variant>
        <vt:lpwstr/>
      </vt:variant>
      <vt:variant>
        <vt:lpwstr>_Toc308681725</vt:lpwstr>
      </vt:variant>
      <vt:variant>
        <vt:i4>1179700</vt:i4>
      </vt:variant>
      <vt:variant>
        <vt:i4>125</vt:i4>
      </vt:variant>
      <vt:variant>
        <vt:i4>0</vt:i4>
      </vt:variant>
      <vt:variant>
        <vt:i4>5</vt:i4>
      </vt:variant>
      <vt:variant>
        <vt:lpwstr/>
      </vt:variant>
      <vt:variant>
        <vt:lpwstr>_Toc308681724</vt:lpwstr>
      </vt:variant>
      <vt:variant>
        <vt:i4>1179700</vt:i4>
      </vt:variant>
      <vt:variant>
        <vt:i4>119</vt:i4>
      </vt:variant>
      <vt:variant>
        <vt:i4>0</vt:i4>
      </vt:variant>
      <vt:variant>
        <vt:i4>5</vt:i4>
      </vt:variant>
      <vt:variant>
        <vt:lpwstr/>
      </vt:variant>
      <vt:variant>
        <vt:lpwstr>_Toc308681723</vt:lpwstr>
      </vt:variant>
      <vt:variant>
        <vt:i4>1179700</vt:i4>
      </vt:variant>
      <vt:variant>
        <vt:i4>113</vt:i4>
      </vt:variant>
      <vt:variant>
        <vt:i4>0</vt:i4>
      </vt:variant>
      <vt:variant>
        <vt:i4>5</vt:i4>
      </vt:variant>
      <vt:variant>
        <vt:lpwstr/>
      </vt:variant>
      <vt:variant>
        <vt:lpwstr>_Toc308681722</vt:lpwstr>
      </vt:variant>
      <vt:variant>
        <vt:i4>1179700</vt:i4>
      </vt:variant>
      <vt:variant>
        <vt:i4>107</vt:i4>
      </vt:variant>
      <vt:variant>
        <vt:i4>0</vt:i4>
      </vt:variant>
      <vt:variant>
        <vt:i4>5</vt:i4>
      </vt:variant>
      <vt:variant>
        <vt:lpwstr/>
      </vt:variant>
      <vt:variant>
        <vt:lpwstr>_Toc308681721</vt:lpwstr>
      </vt:variant>
      <vt:variant>
        <vt:i4>1179700</vt:i4>
      </vt:variant>
      <vt:variant>
        <vt:i4>101</vt:i4>
      </vt:variant>
      <vt:variant>
        <vt:i4>0</vt:i4>
      </vt:variant>
      <vt:variant>
        <vt:i4>5</vt:i4>
      </vt:variant>
      <vt:variant>
        <vt:lpwstr/>
      </vt:variant>
      <vt:variant>
        <vt:lpwstr>_Toc308681720</vt:lpwstr>
      </vt:variant>
      <vt:variant>
        <vt:i4>1114164</vt:i4>
      </vt:variant>
      <vt:variant>
        <vt:i4>95</vt:i4>
      </vt:variant>
      <vt:variant>
        <vt:i4>0</vt:i4>
      </vt:variant>
      <vt:variant>
        <vt:i4>5</vt:i4>
      </vt:variant>
      <vt:variant>
        <vt:lpwstr/>
      </vt:variant>
      <vt:variant>
        <vt:lpwstr>_Toc308681719</vt:lpwstr>
      </vt:variant>
      <vt:variant>
        <vt:i4>1114164</vt:i4>
      </vt:variant>
      <vt:variant>
        <vt:i4>89</vt:i4>
      </vt:variant>
      <vt:variant>
        <vt:i4>0</vt:i4>
      </vt:variant>
      <vt:variant>
        <vt:i4>5</vt:i4>
      </vt:variant>
      <vt:variant>
        <vt:lpwstr/>
      </vt:variant>
      <vt:variant>
        <vt:lpwstr>_Toc308681718</vt:lpwstr>
      </vt:variant>
      <vt:variant>
        <vt:i4>1114164</vt:i4>
      </vt:variant>
      <vt:variant>
        <vt:i4>83</vt:i4>
      </vt:variant>
      <vt:variant>
        <vt:i4>0</vt:i4>
      </vt:variant>
      <vt:variant>
        <vt:i4>5</vt:i4>
      </vt:variant>
      <vt:variant>
        <vt:lpwstr/>
      </vt:variant>
      <vt:variant>
        <vt:lpwstr>_Toc308681717</vt:lpwstr>
      </vt:variant>
      <vt:variant>
        <vt:i4>1114164</vt:i4>
      </vt:variant>
      <vt:variant>
        <vt:i4>77</vt:i4>
      </vt:variant>
      <vt:variant>
        <vt:i4>0</vt:i4>
      </vt:variant>
      <vt:variant>
        <vt:i4>5</vt:i4>
      </vt:variant>
      <vt:variant>
        <vt:lpwstr/>
      </vt:variant>
      <vt:variant>
        <vt:lpwstr>_Toc308681716</vt:lpwstr>
      </vt:variant>
      <vt:variant>
        <vt:i4>1114164</vt:i4>
      </vt:variant>
      <vt:variant>
        <vt:i4>71</vt:i4>
      </vt:variant>
      <vt:variant>
        <vt:i4>0</vt:i4>
      </vt:variant>
      <vt:variant>
        <vt:i4>5</vt:i4>
      </vt:variant>
      <vt:variant>
        <vt:lpwstr/>
      </vt:variant>
      <vt:variant>
        <vt:lpwstr>_Toc308681715</vt:lpwstr>
      </vt:variant>
      <vt:variant>
        <vt:i4>1114164</vt:i4>
      </vt:variant>
      <vt:variant>
        <vt:i4>65</vt:i4>
      </vt:variant>
      <vt:variant>
        <vt:i4>0</vt:i4>
      </vt:variant>
      <vt:variant>
        <vt:i4>5</vt:i4>
      </vt:variant>
      <vt:variant>
        <vt:lpwstr/>
      </vt:variant>
      <vt:variant>
        <vt:lpwstr>_Toc308681714</vt:lpwstr>
      </vt:variant>
      <vt:variant>
        <vt:i4>1114164</vt:i4>
      </vt:variant>
      <vt:variant>
        <vt:i4>59</vt:i4>
      </vt:variant>
      <vt:variant>
        <vt:i4>0</vt:i4>
      </vt:variant>
      <vt:variant>
        <vt:i4>5</vt:i4>
      </vt:variant>
      <vt:variant>
        <vt:lpwstr/>
      </vt:variant>
      <vt:variant>
        <vt:lpwstr>_Toc308681713</vt:lpwstr>
      </vt:variant>
      <vt:variant>
        <vt:i4>1114164</vt:i4>
      </vt:variant>
      <vt:variant>
        <vt:i4>53</vt:i4>
      </vt:variant>
      <vt:variant>
        <vt:i4>0</vt:i4>
      </vt:variant>
      <vt:variant>
        <vt:i4>5</vt:i4>
      </vt:variant>
      <vt:variant>
        <vt:lpwstr/>
      </vt:variant>
      <vt:variant>
        <vt:lpwstr>_Toc308681712</vt:lpwstr>
      </vt:variant>
      <vt:variant>
        <vt:i4>1114164</vt:i4>
      </vt:variant>
      <vt:variant>
        <vt:i4>47</vt:i4>
      </vt:variant>
      <vt:variant>
        <vt:i4>0</vt:i4>
      </vt:variant>
      <vt:variant>
        <vt:i4>5</vt:i4>
      </vt:variant>
      <vt:variant>
        <vt:lpwstr/>
      </vt:variant>
      <vt:variant>
        <vt:lpwstr>_Toc308681711</vt:lpwstr>
      </vt:variant>
      <vt:variant>
        <vt:i4>1114164</vt:i4>
      </vt:variant>
      <vt:variant>
        <vt:i4>41</vt:i4>
      </vt:variant>
      <vt:variant>
        <vt:i4>0</vt:i4>
      </vt:variant>
      <vt:variant>
        <vt:i4>5</vt:i4>
      </vt:variant>
      <vt:variant>
        <vt:lpwstr/>
      </vt:variant>
      <vt:variant>
        <vt:lpwstr>_Toc308681710</vt:lpwstr>
      </vt:variant>
      <vt:variant>
        <vt:i4>1048628</vt:i4>
      </vt:variant>
      <vt:variant>
        <vt:i4>35</vt:i4>
      </vt:variant>
      <vt:variant>
        <vt:i4>0</vt:i4>
      </vt:variant>
      <vt:variant>
        <vt:i4>5</vt:i4>
      </vt:variant>
      <vt:variant>
        <vt:lpwstr/>
      </vt:variant>
      <vt:variant>
        <vt:lpwstr>_Toc308681709</vt:lpwstr>
      </vt:variant>
      <vt:variant>
        <vt:i4>1048628</vt:i4>
      </vt:variant>
      <vt:variant>
        <vt:i4>29</vt:i4>
      </vt:variant>
      <vt:variant>
        <vt:i4>0</vt:i4>
      </vt:variant>
      <vt:variant>
        <vt:i4>5</vt:i4>
      </vt:variant>
      <vt:variant>
        <vt:lpwstr/>
      </vt:variant>
      <vt:variant>
        <vt:lpwstr>_Toc308681708</vt:lpwstr>
      </vt:variant>
      <vt:variant>
        <vt:i4>1048628</vt:i4>
      </vt:variant>
      <vt:variant>
        <vt:i4>23</vt:i4>
      </vt:variant>
      <vt:variant>
        <vt:i4>0</vt:i4>
      </vt:variant>
      <vt:variant>
        <vt:i4>5</vt:i4>
      </vt:variant>
      <vt:variant>
        <vt:lpwstr/>
      </vt:variant>
      <vt:variant>
        <vt:lpwstr>_Toc308681707</vt:lpwstr>
      </vt:variant>
      <vt:variant>
        <vt:i4>1048628</vt:i4>
      </vt:variant>
      <vt:variant>
        <vt:i4>17</vt:i4>
      </vt:variant>
      <vt:variant>
        <vt:i4>0</vt:i4>
      </vt:variant>
      <vt:variant>
        <vt:i4>5</vt:i4>
      </vt:variant>
      <vt:variant>
        <vt:lpwstr/>
      </vt:variant>
      <vt:variant>
        <vt:lpwstr>_Toc308681706</vt:lpwstr>
      </vt:variant>
      <vt:variant>
        <vt:i4>1048628</vt:i4>
      </vt:variant>
      <vt:variant>
        <vt:i4>11</vt:i4>
      </vt:variant>
      <vt:variant>
        <vt:i4>0</vt:i4>
      </vt:variant>
      <vt:variant>
        <vt:i4>5</vt:i4>
      </vt:variant>
      <vt:variant>
        <vt:lpwstr/>
      </vt:variant>
      <vt:variant>
        <vt:lpwstr>_Toc308681705</vt:lpwstr>
      </vt:variant>
      <vt:variant>
        <vt:i4>1048628</vt:i4>
      </vt:variant>
      <vt:variant>
        <vt:i4>5</vt:i4>
      </vt:variant>
      <vt:variant>
        <vt:i4>0</vt:i4>
      </vt:variant>
      <vt:variant>
        <vt:i4>5</vt:i4>
      </vt:variant>
      <vt:variant>
        <vt:lpwstr/>
      </vt:variant>
      <vt:variant>
        <vt:lpwstr>_Toc308681704</vt:lpwstr>
      </vt:variant>
      <vt:variant>
        <vt:i4>6881383</vt:i4>
      </vt:variant>
      <vt:variant>
        <vt:i4>0</vt:i4>
      </vt:variant>
      <vt:variant>
        <vt:i4>0</vt:i4>
      </vt:variant>
      <vt:variant>
        <vt:i4>5</vt:i4>
      </vt:variant>
      <vt:variant>
        <vt:lpwstr>http://www.citrus-partners.com/</vt:lpwstr>
      </vt:variant>
      <vt:variant>
        <vt:lpwstr/>
      </vt:variant>
      <vt:variant>
        <vt:i4>7143533</vt:i4>
      </vt:variant>
      <vt:variant>
        <vt:i4>0</vt:i4>
      </vt:variant>
      <vt:variant>
        <vt:i4>0</vt:i4>
      </vt:variant>
      <vt:variant>
        <vt:i4>5</vt:i4>
      </vt:variant>
      <vt:variant>
        <vt:lpwstr>http://www.ifc.org/ifcext/policyreview.nsf/AttachmentsByTitle/Updated_PS1_August1-2011_Highlights/$FILE/Updated_PS1_August1-2011_Highlights.pdf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Coyle</dc:creator>
  <cp:lastModifiedBy>Elizabeth Van Zyl</cp:lastModifiedBy>
  <cp:revision>2</cp:revision>
  <cp:lastPrinted>2013-03-26T14:55:00Z</cp:lastPrinted>
  <dcterms:created xsi:type="dcterms:W3CDTF">2015-03-10T09:53:00Z</dcterms:created>
  <dcterms:modified xsi:type="dcterms:W3CDTF">2015-03-10T09:53:00Z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0x010100B993168568947F49A96EDC6F8EEF1D03</vt:lpwstr>
  </property>
</Properties>
</file>